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DBF98" w14:textId="77777777" w:rsidR="00CC59F5" w:rsidRPr="00EF4181" w:rsidRDefault="00CC59F5" w:rsidP="0066741D">
      <w:pPr>
        <w:pStyle w:val="af1"/>
        <w:rPr>
          <w:rFonts w:asciiTheme="majorHAnsi" w:hAnsiTheme="majorHAnsi"/>
        </w:rPr>
      </w:pPr>
      <w:r w:rsidRPr="00EF4181">
        <w:rPr>
          <w:rFonts w:asciiTheme="majorHAnsi" w:hAnsiTheme="majorHAnsi"/>
        </w:rPr>
        <w:t xml:space="preserve">Πληροφορίες: </w:t>
      </w:r>
      <w:sdt>
        <w:sdtPr>
          <w:rPr>
            <w:rStyle w:val="Char6"/>
            <w:rFonts w:asciiTheme="majorHAnsi" w:hAnsiTheme="majorHAnsi"/>
          </w:rPr>
          <w:id w:val="-335538029"/>
          <w:placeholder>
            <w:docPart w:val="CC4FB0F7AD6841F68BEC3C9528080CA7"/>
          </w:placeholder>
          <w:text/>
        </w:sdtPr>
        <w:sdtEndPr>
          <w:rPr>
            <w:rStyle w:val="a1"/>
            <w:color w:val="0070C0"/>
          </w:rPr>
        </w:sdtEndPr>
        <w:sdtContent>
          <w:r w:rsidR="007D1B7C" w:rsidRPr="00EF4181">
            <w:rPr>
              <w:rStyle w:val="Char6"/>
              <w:rFonts w:asciiTheme="majorHAnsi" w:hAnsiTheme="majorHAnsi"/>
            </w:rPr>
            <w:t xml:space="preserve">Χριστίνα Σαμαρά </w:t>
          </w:r>
        </w:sdtContent>
      </w:sdt>
    </w:p>
    <w:p w14:paraId="7A0C12F7" w14:textId="77777777" w:rsidR="00CC62E9" w:rsidRPr="00AB2576" w:rsidRDefault="0053147B" w:rsidP="00CD3CE2">
      <w:pPr>
        <w:pStyle w:val="ac"/>
      </w:pPr>
      <w:r>
        <w:rPr>
          <w:rFonts w:asciiTheme="majorHAnsi" w:hAnsiTheme="majorHAnsi"/>
        </w:rPr>
        <w:t>ΕΞΑΙΡΕΤΙΚΑ ΕΠΕΙΓΟΝ</w:t>
      </w:r>
    </w:p>
    <w:p w14:paraId="3C408B89" w14:textId="07D6E62A" w:rsidR="00A5663B" w:rsidRPr="00A5663B" w:rsidRDefault="00316DE5"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7D1B7C">
                    <w:rPr>
                      <w:rStyle w:val="ab"/>
                    </w:rPr>
                    <w:t>Αθήνα</w:t>
                  </w:r>
                </w:sdtContent>
              </w:sdt>
              <w:r w:rsidR="00A5663B" w:rsidRPr="00A5663B">
                <w:rPr>
                  <w:b/>
                </w:rPr>
                <w:t xml:space="preserve">: </w:t>
              </w:r>
              <w:r w:rsidR="00C0166C">
                <w:rPr>
                  <w:b/>
                </w:rPr>
                <w:tab/>
              </w:r>
              <w:sdt>
                <w:sdtPr>
                  <w:rPr>
                    <w:rStyle w:val="Char6"/>
                    <w:b/>
                  </w:rPr>
                  <w:alias w:val="Ημερομηνία Πρωτοκόλλου"/>
                  <w:tag w:val="Ημερομηνία Πρωτοκόλλου"/>
                  <w:id w:val="-147897076"/>
                  <w:lock w:val="sdtLocked"/>
                  <w:placeholder>
                    <w:docPart w:val="F364ED5BBD7B4233BA867E010DDC7AD5"/>
                  </w:placeholder>
                  <w:date w:fullDate="2020-11-18T00:00:00Z">
                    <w:dateFormat w:val="dd.MM.yyyy"/>
                    <w:lid w:val="el-GR"/>
                    <w:storeMappedDataAs w:val="dateTime"/>
                    <w:calendar w:val="gregorian"/>
                  </w:date>
                </w:sdtPr>
                <w:sdtEndPr>
                  <w:rPr>
                    <w:rStyle w:val="a1"/>
                  </w:rPr>
                </w:sdtEndPr>
                <w:sdtContent>
                  <w:r w:rsidR="00517445">
                    <w:rPr>
                      <w:rStyle w:val="Char6"/>
                      <w:b/>
                    </w:rPr>
                    <w:t>18.11.2020</w:t>
                  </w:r>
                </w:sdtContent>
              </w:sdt>
            </w:sdtContent>
          </w:sdt>
        </w:sdtContent>
      </w:sdt>
    </w:p>
    <w:p w14:paraId="1335DFB6" w14:textId="47DF34CE" w:rsidR="00A5663B" w:rsidRPr="00A5663B" w:rsidRDefault="00316DE5"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b/>
          </w:rPr>
          <w:alias w:val="Αριθμός Πρωτοκόλλου"/>
          <w:tag w:val="Αρ. Πρωτ."/>
          <w:id w:val="-2001419544"/>
          <w:placeholder>
            <w:docPart w:val="8DCD1F5ABCA5427B95E50A13AF911CFE"/>
          </w:placeholder>
          <w:text/>
        </w:sdtPr>
        <w:sdtEndPr>
          <w:rPr>
            <w:rStyle w:val="a1"/>
          </w:rPr>
        </w:sdtEndPr>
        <w:sdtContent>
          <w:r w:rsidR="006F6751" w:rsidRPr="003125D1">
            <w:rPr>
              <w:rStyle w:val="Char6"/>
              <w:b/>
            </w:rPr>
            <w:t xml:space="preserve"> </w:t>
          </w:r>
          <w:r w:rsidR="00B56C22">
            <w:rPr>
              <w:rStyle w:val="Char6"/>
              <w:b/>
            </w:rPr>
            <w:t>1523</w:t>
          </w:r>
        </w:sdtContent>
      </w:sdt>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14D413E6"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270C1CAC" w14:textId="390D52DA"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517445">
                        <w:t>Πρόεδρο και Μέλη Διαρκούς Επιτροπής Κοινωνικών Υποθέσεων της Βουλής</w:t>
                      </w:r>
                    </w:sdtContent>
                  </w:sdt>
                </w:p>
              </w:sdtContent>
            </w:sdt>
          </w:sdtContent>
        </w:sdt>
      </w:sdtContent>
    </w:sdt>
    <w:p w14:paraId="16B4BC37" w14:textId="77777777"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2EA559A1" w14:textId="586F03AA" w:rsidR="002D0AB7" w:rsidRPr="00C0166C" w:rsidRDefault="00316DE5"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34746C" w:rsidRPr="0034746C">
                    <w:t>Η Ε.Σ.Α.μεΑ. καταθέτει τις προτάσεις - παρατηρήσ</w:t>
                  </w:r>
                  <w:r w:rsidR="0034746C">
                    <w:t xml:space="preserve">εις της </w:t>
                  </w:r>
                  <w:r w:rsidR="006F6751">
                    <w:t>στο</w:t>
                  </w:r>
                  <w:r w:rsidR="0054215A">
                    <w:t xml:space="preserve"> σχέδιο νόμου με θέμα: </w:t>
                  </w:r>
                  <w:r w:rsidR="00BD2D19" w:rsidRPr="00BD2D19">
                    <w:t>«Μέτρα ενίσχυσης των εργαζομένων και ευάλωτων κοινωνικών ομάδων, κοινωνικοασφαλιστικές διατάξεις και διατάξεις για την ενίσχυση των ανέργων</w:t>
                  </w:r>
                </w:sdtContent>
              </w:sdt>
              <w:r w:rsidR="002D0AB7">
                <w:rPr>
                  <w:rStyle w:val="ab"/>
                </w:rPr>
                <w:t>»</w:t>
              </w:r>
            </w:p>
            <w:p w14:paraId="186C528D" w14:textId="77777777" w:rsidR="002D0AB7" w:rsidRDefault="00316DE5" w:rsidP="00DD1D03">
              <w:pPr>
                <w:pBdr>
                  <w:top w:val="single" w:sz="4" w:space="1" w:color="auto"/>
                </w:pBdr>
                <w:spacing w:after="480"/>
              </w:pPr>
            </w:p>
          </w:sdtContent>
        </w:sdt>
        <w:sdt>
          <w:sdtPr>
            <w:rPr>
              <w:sz w:val="23"/>
              <w:szCs w:val="23"/>
            </w:rPr>
            <w:alias w:val="Σώμα της επιστολής"/>
            <w:tag w:val="Σώμα της επιστολής"/>
            <w:id w:val="-1096393226"/>
            <w:placeholder>
              <w:docPart w:val="D55DD9942FB747919333F5FFCA7331FE"/>
            </w:placeholder>
          </w:sdtPr>
          <w:sdtEndPr>
            <w:rPr>
              <w:sz w:val="22"/>
              <w:szCs w:val="22"/>
            </w:rPr>
          </w:sdtEndPr>
          <w:sdtContent>
            <w:p w14:paraId="0EA7B5A1" w14:textId="25E2A878" w:rsidR="007D1B7C" w:rsidRDefault="00A9101D" w:rsidP="007D1B7C">
              <w:pPr>
                <w:rPr>
                  <w:b/>
                  <w:sz w:val="23"/>
                  <w:szCs w:val="23"/>
                </w:rPr>
              </w:pPr>
              <w:r>
                <w:rPr>
                  <w:b/>
                  <w:sz w:val="23"/>
                  <w:szCs w:val="23"/>
                </w:rPr>
                <w:t xml:space="preserve">Κύριε </w:t>
              </w:r>
              <w:r w:rsidR="00517445">
                <w:rPr>
                  <w:b/>
                  <w:sz w:val="23"/>
                  <w:szCs w:val="23"/>
                </w:rPr>
                <w:t>Πρόεδρε</w:t>
              </w:r>
              <w:r>
                <w:rPr>
                  <w:b/>
                  <w:sz w:val="23"/>
                  <w:szCs w:val="23"/>
                </w:rPr>
                <w:t>,</w:t>
              </w:r>
            </w:p>
            <w:p w14:paraId="0365C6CF" w14:textId="3588EC93" w:rsidR="00517445" w:rsidRPr="006F6751" w:rsidRDefault="00517445" w:rsidP="007D1B7C">
              <w:pPr>
                <w:rPr>
                  <w:b/>
                  <w:sz w:val="23"/>
                  <w:szCs w:val="23"/>
                </w:rPr>
              </w:pPr>
              <w:r>
                <w:rPr>
                  <w:b/>
                  <w:sz w:val="23"/>
                  <w:szCs w:val="23"/>
                </w:rPr>
                <w:t>Κυρίες και Κύριοι,</w:t>
              </w:r>
            </w:p>
            <w:p w14:paraId="52EFA320" w14:textId="3499FDAD" w:rsidR="000E39A3" w:rsidRPr="00571597" w:rsidRDefault="000E39A3" w:rsidP="000E39A3">
              <w:pPr>
                <w:rPr>
                  <w:color w:val="000000" w:themeColor="text1"/>
                  <w:sz w:val="23"/>
                  <w:szCs w:val="23"/>
                </w:rPr>
              </w:pPr>
              <w:r w:rsidRPr="000E39A3">
                <w:rPr>
                  <w:sz w:val="23"/>
                  <w:szCs w:val="23"/>
                </w:rPr>
                <w:t xml:space="preserve">Η Εθνική Συνομοσπονδία Ατόμων με Αναπηρία (Ε.Σ.Α.μεΑ.) –που αποτελεί τον τριτοβάθμιο κοινωνικό και συνδικαλιστικό φορέα των ατόμων με αναπηρία και των οικογενειών τους στη χώρα, επίσημα αναγνωρισμένο Κοινωνικό Εταίρο της ελληνικής Πολιτείας σε ζητήματα αναπηρίας- με το παρόν έγγραφό της και με αφορμή το σχέδιο νόμου που έχει </w:t>
              </w:r>
              <w:r w:rsidR="00517445">
                <w:rPr>
                  <w:sz w:val="23"/>
                  <w:szCs w:val="23"/>
                </w:rPr>
                <w:t>κατα</w:t>
              </w:r>
              <w:r w:rsidRPr="000E39A3">
                <w:rPr>
                  <w:sz w:val="23"/>
                  <w:szCs w:val="23"/>
                </w:rPr>
                <w:t xml:space="preserve">τεθεί </w:t>
              </w:r>
              <w:r w:rsidR="00517445">
                <w:rPr>
                  <w:sz w:val="23"/>
                  <w:szCs w:val="23"/>
                </w:rPr>
                <w:t>για συζήτηση και ψήφιση στη Βουλή</w:t>
              </w:r>
              <w:r w:rsidRPr="000E39A3">
                <w:rPr>
                  <w:sz w:val="23"/>
                  <w:szCs w:val="23"/>
                </w:rPr>
                <w:t xml:space="preserve"> με θέμα: </w:t>
              </w:r>
              <w:r w:rsidR="00BD2D19" w:rsidRPr="00BD2D19">
                <w:rPr>
                  <w:sz w:val="23"/>
                  <w:szCs w:val="23"/>
                </w:rPr>
                <w:t>«Μέτρα ενίσχυσης των εργαζομένων και ευάλωτων κοινωνικών ομάδων, κοινωνικοασφαλιστικές διατάξεις και διατάξεις για την ενίσχυση των ανέργων</w:t>
              </w:r>
              <w:r w:rsidRPr="000E39A3">
                <w:rPr>
                  <w:sz w:val="23"/>
                  <w:szCs w:val="23"/>
                </w:rPr>
                <w:t>» σας αποστέλλει τις προτάσεις τη</w:t>
              </w:r>
              <w:r w:rsidR="00621B1E">
                <w:rPr>
                  <w:sz w:val="23"/>
                  <w:szCs w:val="23"/>
                </w:rPr>
                <w:t>ς</w:t>
              </w:r>
              <w:r w:rsidR="00621B1E" w:rsidRPr="00621B1E">
                <w:rPr>
                  <w:sz w:val="23"/>
                  <w:szCs w:val="23"/>
                </w:rPr>
                <w:t xml:space="preserve"> και ζητάει να κληθεί εκπρόσωπος της Ε.Σ.Α.μεΑ κατά τη συζήτησή του στην Επιτροπή, προκειμένου να σας αναπτύξουμε πιο διεξοδικά τις θέσεις της Συνομοσπονδίας.</w:t>
              </w:r>
            </w:p>
            <w:p w14:paraId="4E51E0F6" w14:textId="77777777" w:rsidR="000E39A3" w:rsidRPr="000E39A3" w:rsidRDefault="000E39A3" w:rsidP="000E39A3">
              <w:pPr>
                <w:rPr>
                  <w:sz w:val="23"/>
                  <w:szCs w:val="23"/>
                </w:rPr>
              </w:pPr>
              <w:r w:rsidRPr="000E39A3">
                <w:rPr>
                  <w:sz w:val="23"/>
                  <w:szCs w:val="23"/>
                </w:rPr>
                <w:t xml:space="preserve">Λαμβάνοντας υπόψη: </w:t>
              </w:r>
            </w:p>
            <w:p w14:paraId="36300B25" w14:textId="77777777" w:rsidR="000E39A3" w:rsidRPr="000E39A3" w:rsidRDefault="000E39A3" w:rsidP="000E39A3">
              <w:pPr>
                <w:rPr>
                  <w:sz w:val="23"/>
                  <w:szCs w:val="23"/>
                </w:rPr>
              </w:pPr>
              <w:r w:rsidRPr="000E39A3">
                <w:rPr>
                  <w:sz w:val="23"/>
                  <w:szCs w:val="23"/>
                </w:rPr>
                <w:t>•</w:t>
              </w:r>
              <w:r w:rsidRPr="000E39A3">
                <w:rPr>
                  <w:sz w:val="23"/>
                  <w:szCs w:val="23"/>
                </w:rPr>
                <w:tab/>
                <w:t>την παρ. 2 του άρθρου 4 του Συντάγματος της χώρας, σύμφωνα με το οποίο «Οι Έλληνες και οι Ελληνίδες έχουν ίσα δικαιώματα και υποχρεώσεις»,</w:t>
              </w:r>
            </w:p>
            <w:p w14:paraId="6C2852BF" w14:textId="77777777" w:rsidR="000E39A3" w:rsidRPr="000E39A3" w:rsidRDefault="000E39A3" w:rsidP="000E39A3">
              <w:pPr>
                <w:rPr>
                  <w:sz w:val="23"/>
                  <w:szCs w:val="23"/>
                </w:rPr>
              </w:pPr>
              <w:r w:rsidRPr="000E39A3">
                <w:rPr>
                  <w:sz w:val="23"/>
                  <w:szCs w:val="23"/>
                </w:rPr>
                <w:t>•</w:t>
              </w:r>
              <w:r w:rsidRPr="000E39A3">
                <w:rPr>
                  <w:sz w:val="23"/>
                  <w:szCs w:val="23"/>
                </w:rPr>
                <w:tab/>
                <w:t xml:space="preserve">την παρ. 6 του άρθρου 21 του Συντάγματος της χώρας, σύμφωνα με την οποία «τα άτομα με αναπηρίες έχουν δικαίωμα να απολαμβάνουν μέτρων που εξασφαλίζουν την αυτονομία, την επαγγελματική ένταξη και τη συμμετοχή τους στην κοινωνική, οικονομική και πολιτική ζωή της Χώρας», </w:t>
              </w:r>
            </w:p>
            <w:p w14:paraId="61FB4E17" w14:textId="77777777" w:rsidR="000E39A3" w:rsidRPr="000E39A3" w:rsidRDefault="000E39A3" w:rsidP="000E39A3">
              <w:pPr>
                <w:rPr>
                  <w:sz w:val="23"/>
                  <w:szCs w:val="23"/>
                </w:rPr>
              </w:pPr>
              <w:r w:rsidRPr="000E39A3">
                <w:rPr>
                  <w:sz w:val="23"/>
                  <w:szCs w:val="23"/>
                </w:rPr>
                <w:lastRenderedPageBreak/>
                <w:t>•</w:t>
              </w:r>
              <w:r w:rsidRPr="000E39A3">
                <w:rPr>
                  <w:sz w:val="23"/>
                  <w:szCs w:val="23"/>
                </w:rPr>
                <w:tab/>
                <w:t xml:space="preserve">τον ν.4488/2017, ο οποίος αναφέρει στο άρθρο 68 «Νομοπαραγωγική διαδικασία, ανάλυση συνεπειών ρυθμίσεων και παραγωγή επίσημων στατιστικών για τα ΑμεΑ» τα εξής: </w:t>
              </w:r>
            </w:p>
            <w:p w14:paraId="00EFA6FE" w14:textId="77777777" w:rsidR="000E39A3" w:rsidRPr="000E39A3" w:rsidRDefault="000E39A3" w:rsidP="000E39A3">
              <w:pPr>
                <w:rPr>
                  <w:sz w:val="23"/>
                  <w:szCs w:val="23"/>
                </w:rPr>
              </w:pPr>
              <w:r w:rsidRPr="000E39A3">
                <w:rPr>
                  <w:sz w:val="23"/>
                  <w:szCs w:val="23"/>
                </w:rPr>
                <w:t>«1. Κατά το στάδιο της νομοπαραγωγικής διαδικασίας τα αρμόδια όργανα συνεκτιμούν τα δικαιώματα των ΑμεΑ, όπως αυτά περιγράφονται στη Σύμβαση και κατά τη διάρκεια της κατάρτισης σχεδίων νόμου, συνεργάζονται με το Συντονιστικό Μηχανισμό του άρθρου 69 και με το Κεντρικό Σημείο Αναφοράς του άρθρου 70 και τελούν σε διαβούλευση με αναγνωρισμένες αντιπροσωπευτικές οργανώσεις του αναπηρικού κινήματος, με άτομα και με ομάδες ατόμων που έχουν εύλογο ενδιαφέρον για τα δικαιώματα των ΑμεΑ [...]»</w:t>
              </w:r>
            </w:p>
            <w:p w14:paraId="04E62190" w14:textId="77777777" w:rsidR="000E39A3" w:rsidRPr="000E39A3" w:rsidRDefault="000E39A3" w:rsidP="000E39A3">
              <w:pPr>
                <w:rPr>
                  <w:sz w:val="23"/>
                  <w:szCs w:val="23"/>
                </w:rPr>
              </w:pPr>
              <w:r w:rsidRPr="000E39A3">
                <w:rPr>
                  <w:sz w:val="23"/>
                  <w:szCs w:val="23"/>
                </w:rPr>
                <w:t>•</w:t>
              </w:r>
              <w:r w:rsidRPr="000E39A3">
                <w:rPr>
                  <w:sz w:val="23"/>
                  <w:szCs w:val="23"/>
                </w:rPr>
                <w:tab/>
                <w:t xml:space="preserve">τη  Διεθνή Σύμβαση για τα Δικαιώματα των ατόμων με αναπηρία, την οποία η χώρα μας μαζί με το προαιρετικό πρωτόκολλό της επικύρωσε με τον Ν.4074/2012 (ΦΕΚ 88 Α΄/11.04.2012), και ως εκ τούτου οφείλει να θέσει σε εφαρμογή σε εθνικό επίπεδο, μέσω της οποίας υπαγορεύονται τα εξής: </w:t>
              </w:r>
            </w:p>
            <w:p w14:paraId="0BA24924" w14:textId="77777777" w:rsidR="000E39A3" w:rsidRDefault="000E39A3" w:rsidP="000E39A3">
              <w:pPr>
                <w:rPr>
                  <w:sz w:val="23"/>
                  <w:szCs w:val="23"/>
                </w:rPr>
              </w:pPr>
              <w:r w:rsidRPr="000E39A3">
                <w:rPr>
                  <w:sz w:val="23"/>
                  <w:szCs w:val="23"/>
                </w:rPr>
                <w:t xml:space="preserve">α) στην παρ.3 του άρθρου 4 «Γενικές Υποχρεώσεις», το εξής: «3. Κατά την ανάπτυξη και εφαρμογή της νομοθεσίας και των πολιτικών, για να εφαρμοστεί η παρούσα Σύμβαση και σε άλλες διαδικασίες λήψης αποφάσεων που αφορούν ζητήματα σχετικά με τα άτομα με αναπηρίες, τα Συμβαλλόμενα Κράτη θα συμβουλεύονται συνεχώς και θα εμπλέκουν ενεργά τα άτομα με αναπηρίες, συμπεριλαμβανομένων και των παιδιών με αναπηρίες, μέσω των αντιπροσωπευτικών οργανώσεών τους», </w:t>
              </w:r>
            </w:p>
            <w:p w14:paraId="6BDC8F0C" w14:textId="77777777" w:rsidR="0034746C" w:rsidRPr="0034746C" w:rsidRDefault="0034746C" w:rsidP="0034746C">
              <w:pPr>
                <w:rPr>
                  <w:sz w:val="23"/>
                  <w:szCs w:val="23"/>
                </w:rPr>
              </w:pPr>
              <w:r>
                <w:rPr>
                  <w:sz w:val="23"/>
                  <w:szCs w:val="23"/>
                </w:rPr>
                <w:t>β</w:t>
              </w:r>
              <w:r w:rsidRPr="0034746C">
                <w:rPr>
                  <w:sz w:val="23"/>
                  <w:szCs w:val="23"/>
                </w:rPr>
                <w:t xml:space="preserve">) την παρ. 3 του άρθρου 5 «Ισότητα και μη διάκριση» στην οποία αναφέρεται ότι: «Προκειμένου να προάγουν την ισότητα και να εξαλείψουν τις διακρίσεις, τα Συμβαλλόμενα Κράτη  λαμβάνουν όλα τα κατάλληλα μέτρα, προκειμένου να διασφαλίζουν ότι παρέχεται εύλογη προσαρμογή», </w:t>
              </w:r>
            </w:p>
            <w:p w14:paraId="0768BD4D" w14:textId="77777777" w:rsidR="0034746C" w:rsidRPr="0034746C" w:rsidRDefault="0034746C" w:rsidP="0034746C">
              <w:pPr>
                <w:rPr>
                  <w:sz w:val="23"/>
                  <w:szCs w:val="23"/>
                </w:rPr>
              </w:pPr>
              <w:r>
                <w:rPr>
                  <w:sz w:val="23"/>
                  <w:szCs w:val="23"/>
                </w:rPr>
                <w:t>γ</w:t>
              </w:r>
              <w:r w:rsidRPr="0034746C">
                <w:rPr>
                  <w:sz w:val="23"/>
                  <w:szCs w:val="23"/>
                </w:rPr>
                <w:t>) την παρ. 1 του άρθρου 7 «Παιδιά με αναπηρίες» στην οποία αναφέρεται ότι: «Τα Συμβαλλόμενα Κράτη  λαμβάνουν όλα τα απαιτούμενα μέτρα, προκειμένου να διασφαλίζουν την πλήρη απόλαυση, από τα παιδιά με αναπηρίες, όλων των ανθρωπίνων δικαιωμάτων και των θεμελιωδών ελευθεριών, σε ίση βάση με τα υπόλοιπα παιδιά».</w:t>
              </w:r>
            </w:p>
            <w:p w14:paraId="679C5E44" w14:textId="40BD5FA0" w:rsidR="00BD2D19" w:rsidRPr="00BD2D19" w:rsidRDefault="0034746C" w:rsidP="00571597">
              <w:pPr>
                <w:rPr>
                  <w:sz w:val="23"/>
                  <w:szCs w:val="23"/>
                </w:rPr>
              </w:pPr>
              <w:r>
                <w:rPr>
                  <w:sz w:val="23"/>
                  <w:szCs w:val="23"/>
                </w:rPr>
                <w:t>δ</w:t>
              </w:r>
              <w:r w:rsidRPr="0034746C">
                <w:rPr>
                  <w:sz w:val="23"/>
                  <w:szCs w:val="23"/>
                </w:rPr>
                <w:t>) το εδάφιο α) της παρ. 2 του άρθρου 28 «Ανεκτό βιοτικό επίπεδο και κοινωνική προστασία», στο οποίο αναφέρεται ότι τα Συμβαλλόμενα Κράτη οφείλουν «α. Να διασφαλίζουν την πρόσβαση, με ίσους όρους, από τα άτομα με αναπηρίες σε […]σε κατάλληλες και προσιτές υπηρεσίες, συσκευές και σε κάθε άλλη βοήθεια για σχε</w:t>
              </w:r>
              <w:r w:rsidR="001136AD">
                <w:rPr>
                  <w:sz w:val="23"/>
                  <w:szCs w:val="23"/>
                </w:rPr>
                <w:t>τικές  με την αναπηρία ανάγκες»,</w:t>
              </w:r>
            </w:p>
            <w:p w14:paraId="2CF22BF9" w14:textId="56D90563" w:rsidR="00BD2D19" w:rsidRPr="00571597" w:rsidRDefault="00BD2D19" w:rsidP="00A9101D">
              <w:pPr>
                <w:rPr>
                  <w:sz w:val="23"/>
                  <w:szCs w:val="23"/>
                </w:rPr>
              </w:pPr>
              <w:r w:rsidRPr="00BD2D19">
                <w:rPr>
                  <w:b/>
                  <w:bCs/>
                  <w:iCs/>
                  <w:sz w:val="23"/>
                  <w:szCs w:val="23"/>
                </w:rPr>
                <w:t xml:space="preserve">η Ε.Σ.Α.μεΑ. προτείνει και αιτείται ανά άρθρο του παρόντος σχεδίου νόμου τις ακόλουθες τροποποιήσεις, συμπληρώσεις και προσθήκες:  </w:t>
              </w:r>
            </w:p>
            <w:p w14:paraId="641CE1C1" w14:textId="77777777" w:rsidR="00BD2D19" w:rsidRPr="00BD2D19" w:rsidRDefault="00BD2D19" w:rsidP="00BD2D19">
              <w:pPr>
                <w:rPr>
                  <w:b/>
                  <w:bCs/>
                  <w:iCs/>
                  <w:sz w:val="23"/>
                  <w:szCs w:val="23"/>
                </w:rPr>
              </w:pPr>
              <w:r w:rsidRPr="00BD2D19">
                <w:rPr>
                  <w:b/>
                  <w:bCs/>
                  <w:iCs/>
                  <w:sz w:val="23"/>
                  <w:szCs w:val="23"/>
                </w:rPr>
                <w:lastRenderedPageBreak/>
                <w:t xml:space="preserve">Άρθρο 1 «Κέντρα Δημιουργικής Απασχόλησης Παιδιών» </w:t>
              </w:r>
            </w:p>
            <w:p w14:paraId="58B9F2E8" w14:textId="58F98CCA" w:rsidR="00621B1E" w:rsidRDefault="00F738F0" w:rsidP="00621B1E">
              <w:pPr>
                <w:rPr>
                  <w:iCs/>
                  <w:sz w:val="23"/>
                  <w:szCs w:val="23"/>
                </w:rPr>
              </w:pPr>
              <w:r>
                <w:rPr>
                  <w:iCs/>
                  <w:sz w:val="23"/>
                  <w:szCs w:val="23"/>
                </w:rPr>
                <w:t xml:space="preserve">Μετά τις παρατηρήσεις της ΕΣΑμεΑ κατά τη δημόσια </w:t>
              </w:r>
              <w:r w:rsidR="005E0CB9">
                <w:rPr>
                  <w:iCs/>
                  <w:sz w:val="23"/>
                  <w:szCs w:val="23"/>
                </w:rPr>
                <w:t>διαβούλευση του εν λόγω σχεδίου νόμου, έχ</w:t>
              </w:r>
              <w:r>
                <w:rPr>
                  <w:iCs/>
                  <w:sz w:val="23"/>
                  <w:szCs w:val="23"/>
                </w:rPr>
                <w:t>ουν επέλθει βελτιώσεις-προσαρμογές</w:t>
              </w:r>
              <w:r w:rsidR="005E0CB9">
                <w:rPr>
                  <w:iCs/>
                  <w:sz w:val="23"/>
                  <w:szCs w:val="23"/>
                </w:rPr>
                <w:t xml:space="preserve"> </w:t>
              </w:r>
              <w:r>
                <w:rPr>
                  <w:iCs/>
                  <w:sz w:val="23"/>
                  <w:szCs w:val="23"/>
                </w:rPr>
                <w:t>σ</w:t>
              </w:r>
              <w:r w:rsidR="005E0CB9">
                <w:rPr>
                  <w:iCs/>
                  <w:sz w:val="23"/>
                  <w:szCs w:val="23"/>
                </w:rPr>
                <w:t xml:space="preserve">το άρθρο </w:t>
              </w:r>
              <w:r w:rsidR="004C2B96">
                <w:rPr>
                  <w:iCs/>
                  <w:sz w:val="23"/>
                  <w:szCs w:val="23"/>
                </w:rPr>
                <w:t>αυτ</w:t>
              </w:r>
              <w:r>
                <w:rPr>
                  <w:iCs/>
                  <w:sz w:val="23"/>
                  <w:szCs w:val="23"/>
                </w:rPr>
                <w:t>ό</w:t>
              </w:r>
              <w:r w:rsidR="00621B1E">
                <w:rPr>
                  <w:iCs/>
                  <w:sz w:val="23"/>
                  <w:szCs w:val="23"/>
                </w:rPr>
                <w:t>,</w:t>
              </w:r>
              <w:r w:rsidR="004C2B96">
                <w:rPr>
                  <w:iCs/>
                  <w:sz w:val="23"/>
                  <w:szCs w:val="23"/>
                </w:rPr>
                <w:t xml:space="preserve"> </w:t>
              </w:r>
              <w:r w:rsidR="005E0CB9">
                <w:rPr>
                  <w:iCs/>
                  <w:sz w:val="23"/>
                  <w:szCs w:val="23"/>
                </w:rPr>
                <w:t>σύμφωνα με τις προτάσεις της ΕΣΑμεΑ</w:t>
              </w:r>
              <w:r w:rsidR="004C2B96">
                <w:rPr>
                  <w:iCs/>
                  <w:sz w:val="23"/>
                  <w:szCs w:val="23"/>
                </w:rPr>
                <w:t xml:space="preserve">, όπως </w:t>
              </w:r>
              <w:r>
                <w:rPr>
                  <w:iCs/>
                  <w:sz w:val="23"/>
                  <w:szCs w:val="23"/>
                </w:rPr>
                <w:t xml:space="preserve">λ.χ. </w:t>
              </w:r>
              <w:r w:rsidR="00CD69BD">
                <w:rPr>
                  <w:iCs/>
                  <w:sz w:val="23"/>
                  <w:szCs w:val="23"/>
                </w:rPr>
                <w:t xml:space="preserve">η εξασφάλιση των προδιαγραφών προσβασιμότητας, ως </w:t>
              </w:r>
              <w:r>
                <w:rPr>
                  <w:iCs/>
                  <w:sz w:val="23"/>
                  <w:szCs w:val="23"/>
                </w:rPr>
                <w:t xml:space="preserve">απαραίτητη </w:t>
              </w:r>
              <w:r w:rsidR="00CD69BD">
                <w:rPr>
                  <w:iCs/>
                  <w:sz w:val="23"/>
                  <w:szCs w:val="23"/>
                </w:rPr>
                <w:t>προϋπόθεση αδειοδότησης των ΚΔΑΠ, αλλά</w:t>
              </w:r>
              <w:r w:rsidR="00CD69BD" w:rsidRPr="00CD69BD">
                <w:t xml:space="preserve"> </w:t>
              </w:r>
              <w:r w:rsidR="00CD69BD">
                <w:t xml:space="preserve">αναγκαίο στοιχείο για την εφαρμογή της συμπεριληπτικής </w:t>
              </w:r>
              <w:r w:rsidR="004C07B8">
                <w:t xml:space="preserve">εκπαίδευσης, είναι η ένταξη και άλλων </w:t>
              </w:r>
              <w:r w:rsidR="00CD69BD" w:rsidRPr="00CD69BD">
                <w:rPr>
                  <w:iCs/>
                  <w:sz w:val="23"/>
                  <w:szCs w:val="23"/>
                </w:rPr>
                <w:t>κατηγοριών</w:t>
              </w:r>
              <w:r w:rsidR="004C07B8">
                <w:rPr>
                  <w:iCs/>
                  <w:sz w:val="23"/>
                  <w:szCs w:val="23"/>
                </w:rPr>
                <w:t xml:space="preserve"> αναπηρίας,</w:t>
              </w:r>
              <w:r w:rsidR="00CD69BD" w:rsidRPr="00CD69BD">
                <w:rPr>
                  <w:iCs/>
                  <w:sz w:val="23"/>
                  <w:szCs w:val="23"/>
                </w:rPr>
                <w:t xml:space="preserve"> </w:t>
              </w:r>
              <w:r w:rsidR="004C07B8">
                <w:rPr>
                  <w:iCs/>
                  <w:sz w:val="23"/>
                  <w:szCs w:val="23"/>
                </w:rPr>
                <w:t xml:space="preserve">όπως η </w:t>
              </w:r>
              <w:r w:rsidR="004C07B8" w:rsidRPr="004C07B8">
                <w:rPr>
                  <w:iCs/>
                  <w:sz w:val="23"/>
                  <w:szCs w:val="23"/>
                </w:rPr>
                <w:t>ελαφρά νοητική αναπηρία,</w:t>
              </w:r>
              <w:r w:rsidR="004C07B8">
                <w:rPr>
                  <w:iCs/>
                  <w:sz w:val="23"/>
                  <w:szCs w:val="23"/>
                </w:rPr>
                <w:t xml:space="preserve"> το</w:t>
              </w:r>
              <w:r w:rsidR="004C07B8" w:rsidRPr="004C07B8">
                <w:rPr>
                  <w:iCs/>
                  <w:sz w:val="23"/>
                  <w:szCs w:val="23"/>
                </w:rPr>
                <w:t xml:space="preserve"> σύνδρομο down κ.α.</w:t>
              </w:r>
              <w:r w:rsidR="004C07B8">
                <w:rPr>
                  <w:iCs/>
                  <w:sz w:val="23"/>
                  <w:szCs w:val="23"/>
                </w:rPr>
                <w:t xml:space="preserve"> </w:t>
              </w:r>
              <w:r w:rsidR="004C07B8" w:rsidRPr="004C07B8">
                <w:rPr>
                  <w:iCs/>
                  <w:sz w:val="23"/>
                  <w:szCs w:val="23"/>
                </w:rPr>
                <w:t>ενισχύοντας τα κέντρα αυτά με επαρκές και εξειδικευμένο προσωπικό</w:t>
              </w:r>
              <w:r w:rsidR="004C07B8">
                <w:rPr>
                  <w:iCs/>
                  <w:sz w:val="23"/>
                  <w:szCs w:val="23"/>
                </w:rPr>
                <w:t xml:space="preserve">. </w:t>
              </w:r>
            </w:p>
            <w:p w14:paraId="0055538F" w14:textId="20542FC9" w:rsidR="006D05DA" w:rsidRPr="00621B1E" w:rsidRDefault="004C07B8" w:rsidP="00621B1E">
              <w:pPr>
                <w:rPr>
                  <w:iCs/>
                  <w:sz w:val="23"/>
                  <w:szCs w:val="23"/>
                </w:rPr>
              </w:pPr>
              <w:r>
                <w:rPr>
                  <w:iCs/>
                  <w:sz w:val="23"/>
                  <w:szCs w:val="23"/>
                </w:rPr>
                <w:t>Στο εν λόγω άρθρο κρίνεται αναγκαία η πρόβλεψη</w:t>
              </w:r>
              <w:r w:rsidR="00F02C7D">
                <w:rPr>
                  <w:iCs/>
                  <w:sz w:val="23"/>
                  <w:szCs w:val="23"/>
                </w:rPr>
                <w:t xml:space="preserve"> </w:t>
              </w:r>
              <w:r>
                <w:rPr>
                  <w:iCs/>
                  <w:sz w:val="23"/>
                  <w:szCs w:val="23"/>
                </w:rPr>
                <w:t>Υπουργική</w:t>
              </w:r>
              <w:r w:rsidR="00F02C7D">
                <w:rPr>
                  <w:iCs/>
                  <w:sz w:val="23"/>
                  <w:szCs w:val="23"/>
                </w:rPr>
                <w:t>ς</w:t>
              </w:r>
              <w:r>
                <w:rPr>
                  <w:iCs/>
                  <w:sz w:val="23"/>
                  <w:szCs w:val="23"/>
                </w:rPr>
                <w:t xml:space="preserve"> Απόφαση</w:t>
              </w:r>
              <w:r w:rsidR="00F02C7D">
                <w:rPr>
                  <w:iCs/>
                  <w:sz w:val="23"/>
                  <w:szCs w:val="23"/>
                </w:rPr>
                <w:t>ς</w:t>
              </w:r>
              <w:r>
                <w:rPr>
                  <w:iCs/>
                  <w:sz w:val="23"/>
                  <w:szCs w:val="23"/>
                </w:rPr>
                <w:t xml:space="preserve">, η οποία θα καθορίζει τις προδιαγραφές </w:t>
              </w:r>
              <w:r w:rsidR="00F02C7D">
                <w:rPr>
                  <w:iCs/>
                  <w:sz w:val="23"/>
                  <w:szCs w:val="23"/>
                </w:rPr>
                <w:t xml:space="preserve">συμπερίληψης των </w:t>
              </w:r>
              <w:r w:rsidR="00621B1E">
                <w:rPr>
                  <w:iCs/>
                  <w:sz w:val="23"/>
                  <w:szCs w:val="23"/>
                </w:rPr>
                <w:t>παιδιών</w:t>
              </w:r>
              <w:r w:rsidR="00F02C7D">
                <w:rPr>
                  <w:iCs/>
                  <w:sz w:val="23"/>
                  <w:szCs w:val="23"/>
                </w:rPr>
                <w:t xml:space="preserve"> με αναπηρία της συγκεκριμένης ηλικίας που φοιτούν στα ΚΔΑΠ πέρα των υπόλοιπων παιδιών, έτσι ώστε να υπάρξει εναρμόνιση των σχολείων της ειδικής εκπαίδευσης με τα σχολεία της γενικής εκπαίδευσης</w:t>
              </w:r>
              <w:r w:rsidR="0055398E">
                <w:rPr>
                  <w:iCs/>
                  <w:sz w:val="23"/>
                  <w:szCs w:val="23"/>
                </w:rPr>
                <w:t xml:space="preserve"> </w:t>
              </w:r>
              <w:r w:rsidR="00F02C7D" w:rsidRPr="00F02C7D">
                <w:rPr>
                  <w:iCs/>
                  <w:sz w:val="23"/>
                  <w:szCs w:val="23"/>
                </w:rPr>
                <w:t xml:space="preserve">και </w:t>
              </w:r>
              <w:r w:rsidR="0055398E">
                <w:rPr>
                  <w:iCs/>
                  <w:sz w:val="23"/>
                  <w:szCs w:val="23"/>
                </w:rPr>
                <w:t>η</w:t>
              </w:r>
              <w:r w:rsidR="00F02C7D" w:rsidRPr="00F02C7D">
                <w:rPr>
                  <w:iCs/>
                  <w:sz w:val="23"/>
                  <w:szCs w:val="23"/>
                </w:rPr>
                <w:t xml:space="preserve"> δημιουργική απασχόληση</w:t>
              </w:r>
              <w:r w:rsidR="0055398E">
                <w:rPr>
                  <w:iCs/>
                  <w:sz w:val="23"/>
                  <w:szCs w:val="23"/>
                </w:rPr>
                <w:t xml:space="preserve"> ν</w:t>
              </w:r>
              <w:r w:rsidR="00F02C7D" w:rsidRPr="00F02C7D">
                <w:rPr>
                  <w:iCs/>
                  <w:sz w:val="23"/>
                  <w:szCs w:val="23"/>
                </w:rPr>
                <w:t>α είναι συμπληρωματική της σχολικής εκπαίδευσης</w:t>
              </w:r>
              <w:r w:rsidR="0055398E">
                <w:rPr>
                  <w:iCs/>
                  <w:sz w:val="23"/>
                  <w:szCs w:val="23"/>
                </w:rPr>
                <w:t xml:space="preserve">. </w:t>
              </w:r>
              <w:r w:rsidR="00F02C7D" w:rsidRPr="00F02C7D">
                <w:rPr>
                  <w:iCs/>
                  <w:sz w:val="23"/>
                  <w:szCs w:val="23"/>
                </w:rPr>
                <w:t xml:space="preserve"> </w:t>
              </w:r>
              <w:r w:rsidR="0055398E">
                <w:rPr>
                  <w:iCs/>
                  <w:sz w:val="23"/>
                  <w:szCs w:val="23"/>
                </w:rPr>
                <w:t xml:space="preserve"> </w:t>
              </w:r>
            </w:p>
            <w:p w14:paraId="73468323" w14:textId="7F732B69" w:rsidR="003D7BD1" w:rsidRPr="003D7BD1" w:rsidRDefault="003D7BD1" w:rsidP="00BD2D19">
              <w:pPr>
                <w:rPr>
                  <w:b/>
                  <w:bCs/>
                  <w:iCs/>
                  <w:sz w:val="23"/>
                  <w:szCs w:val="23"/>
                </w:rPr>
              </w:pPr>
              <w:r w:rsidRPr="003D7BD1">
                <w:rPr>
                  <w:b/>
                  <w:bCs/>
                  <w:iCs/>
                  <w:sz w:val="23"/>
                  <w:szCs w:val="23"/>
                </w:rPr>
                <w:t>Άρθρο 4</w:t>
              </w:r>
              <w:r w:rsidRPr="003D7BD1">
                <w:t xml:space="preserve"> </w:t>
              </w:r>
              <w:r w:rsidRPr="003D7BD1">
                <w:rPr>
                  <w:b/>
                  <w:bCs/>
                  <w:iCs/>
                  <w:sz w:val="23"/>
                  <w:szCs w:val="23"/>
                </w:rPr>
                <w:t>«Άστεγοι» ως ωφελούμενη μονάδα του Ελάχιστου Εγγυημένου Εισοδήματος</w:t>
              </w:r>
            </w:p>
            <w:p w14:paraId="6F9F8067" w14:textId="34A996CE" w:rsidR="00634D1E" w:rsidRDefault="00BD373B" w:rsidP="00BD2D19">
              <w:pPr>
                <w:rPr>
                  <w:iCs/>
                  <w:sz w:val="23"/>
                  <w:szCs w:val="23"/>
                </w:rPr>
              </w:pPr>
              <w:r>
                <w:rPr>
                  <w:iCs/>
                  <w:sz w:val="23"/>
                  <w:szCs w:val="23"/>
                </w:rPr>
                <w:t>Στο άρθρο αυτό πρέπει να καταργηθεί</w:t>
              </w:r>
              <w:r w:rsidR="00634D1E" w:rsidRPr="00634D1E">
                <w:rPr>
                  <w:iCs/>
                  <w:sz w:val="23"/>
                  <w:szCs w:val="23"/>
                </w:rPr>
                <w:t xml:space="preserve"> από τις γνωματεύσεις </w:t>
              </w:r>
              <w:r w:rsidR="008D5FEC">
                <w:rPr>
                  <w:iCs/>
                  <w:sz w:val="23"/>
                  <w:szCs w:val="23"/>
                </w:rPr>
                <w:t xml:space="preserve">των ΚΕΠΑ </w:t>
              </w:r>
              <w:r>
                <w:rPr>
                  <w:iCs/>
                  <w:sz w:val="23"/>
                  <w:szCs w:val="23"/>
                </w:rPr>
                <w:t>ο όρος</w:t>
              </w:r>
              <w:r w:rsidR="00634D1E" w:rsidRPr="00634D1E">
                <w:rPr>
                  <w:iCs/>
                  <w:sz w:val="23"/>
                  <w:szCs w:val="23"/>
                </w:rPr>
                <w:t xml:space="preserve">: «Ανίκανος για κάθε βιοποριστικό επάγγελμα», διότι ο πολίτης που φέρει το συγκεκριμένο χαρακτηρισμό δεν έχει δικαίωμα να κάνει εγγραφή στα μητρώα ανέργων του ΟΑΕΔ, να εργαστεί ή να κάνει χρήση άλλων ευεργετικών διατάξεων. </w:t>
              </w:r>
              <w:r w:rsidR="004C07B8">
                <w:rPr>
                  <w:iCs/>
                  <w:sz w:val="23"/>
                  <w:szCs w:val="23"/>
                </w:rPr>
                <w:t>Ο</w:t>
              </w:r>
              <w:r w:rsidR="00634D1E" w:rsidRPr="00634D1E">
                <w:rPr>
                  <w:iCs/>
                  <w:sz w:val="23"/>
                  <w:szCs w:val="23"/>
                </w:rPr>
                <w:t xml:space="preserve"> όρος </w:t>
              </w:r>
              <w:r w:rsidR="004C07B8">
                <w:rPr>
                  <w:iCs/>
                  <w:sz w:val="23"/>
                  <w:szCs w:val="23"/>
                </w:rPr>
                <w:t>αυτός είναι προσβλητικός και</w:t>
              </w:r>
              <w:r w:rsidR="00634D1E" w:rsidRPr="00634D1E">
                <w:rPr>
                  <w:iCs/>
                  <w:sz w:val="23"/>
                  <w:szCs w:val="23"/>
                </w:rPr>
                <w:t xml:space="preserve"> έρχεται σε αντίθεση με το Σύνταγμα της χώρας και τις  απαιτήσεις της Διεθνούς Σύμβασης για τα Δικαιώματα των ατόμων με αναπηρία, την οποία η χώρα μας μαζί με το προαιρετικό πρωτόκολλό της κύρωσε με τον Ν.4074/2012 (ΦΕΚ 88 Α΄/11.04.2012), και πρόσφατα θέσπισε με το ν.4488/2017  τις κατευθυντήριες – οργανωτικές διατάξεις για την υλοποίησή της.</w:t>
              </w:r>
            </w:p>
            <w:p w14:paraId="2B4150EF" w14:textId="5127E5F4" w:rsidR="00ED25C5" w:rsidRPr="004C07B8" w:rsidRDefault="005C6A9B" w:rsidP="004C07B8">
              <w:pPr>
                <w:rPr>
                  <w:iCs/>
                  <w:sz w:val="23"/>
                  <w:szCs w:val="23"/>
                </w:rPr>
              </w:pPr>
              <w:r>
                <w:rPr>
                  <w:iCs/>
                  <w:sz w:val="23"/>
                  <w:szCs w:val="23"/>
                </w:rPr>
                <w:t xml:space="preserve">Ως εκ τούτου πρέπει να καταργηθεί από την τελευταία παράγραφο ο όρος </w:t>
              </w:r>
              <w:r w:rsidRPr="00BD373B">
                <w:rPr>
                  <w:i/>
                  <w:sz w:val="23"/>
                  <w:szCs w:val="23"/>
                </w:rPr>
                <w:t>«ανίκανος για εργασία»</w:t>
              </w:r>
              <w:r w:rsidR="00BD373B">
                <w:rPr>
                  <w:iCs/>
                  <w:sz w:val="23"/>
                  <w:szCs w:val="23"/>
                </w:rPr>
                <w:t xml:space="preserve">, καθώς και ο χαρακτηρισμός </w:t>
              </w:r>
              <w:r w:rsidR="00BD373B" w:rsidRPr="00BD373B">
                <w:rPr>
                  <w:i/>
                  <w:sz w:val="23"/>
                  <w:szCs w:val="23"/>
                </w:rPr>
                <w:t>«ως μη δυνάμενοι για εργασία»</w:t>
              </w:r>
              <w:r w:rsidR="00BD373B">
                <w:rPr>
                  <w:iCs/>
                  <w:sz w:val="23"/>
                  <w:szCs w:val="23"/>
                </w:rPr>
                <w:t xml:space="preserve"> των ατόμων με αναπηρία ή χρόνια πάθηση που βιώνουν διακρίσεις και αποκλεισμό από την εργασία.  </w:t>
              </w:r>
            </w:p>
            <w:p w14:paraId="408F943A" w14:textId="7CD1FFD7" w:rsidR="00336B97" w:rsidRPr="00336B97" w:rsidRDefault="00336B97" w:rsidP="00336B97">
              <w:pPr>
                <w:rPr>
                  <w:b/>
                  <w:bCs/>
                  <w:iCs/>
                  <w:sz w:val="23"/>
                  <w:szCs w:val="23"/>
                </w:rPr>
              </w:pPr>
              <w:r w:rsidRPr="00336B97">
                <w:rPr>
                  <w:b/>
                  <w:bCs/>
                  <w:iCs/>
                  <w:sz w:val="23"/>
                  <w:szCs w:val="23"/>
                </w:rPr>
                <w:t xml:space="preserve">Άρθρο </w:t>
              </w:r>
              <w:r w:rsidR="00517445">
                <w:rPr>
                  <w:b/>
                  <w:bCs/>
                  <w:iCs/>
                  <w:sz w:val="23"/>
                  <w:szCs w:val="23"/>
                </w:rPr>
                <w:t>45</w:t>
              </w:r>
              <w:r w:rsidR="00707B7F">
                <w:rPr>
                  <w:b/>
                  <w:bCs/>
                  <w:iCs/>
                  <w:sz w:val="23"/>
                  <w:szCs w:val="23"/>
                </w:rPr>
                <w:t xml:space="preserve">. </w:t>
              </w:r>
              <w:r w:rsidRPr="00336B97">
                <w:rPr>
                  <w:b/>
                  <w:bCs/>
                  <w:iCs/>
                  <w:sz w:val="23"/>
                  <w:szCs w:val="23"/>
                </w:rPr>
                <w:t>Προϋποθέσεις συνταξιοδότησης πολιτικών και στρατιωτικών υπαλλήλων πασχόντων από</w:t>
              </w:r>
              <w:r>
                <w:rPr>
                  <w:b/>
                  <w:bCs/>
                  <w:iCs/>
                  <w:sz w:val="23"/>
                  <w:szCs w:val="23"/>
                </w:rPr>
                <w:t xml:space="preserve"> </w:t>
              </w:r>
              <w:r w:rsidRPr="00336B97">
                <w:rPr>
                  <w:b/>
                  <w:bCs/>
                  <w:iCs/>
                  <w:sz w:val="23"/>
                  <w:szCs w:val="23"/>
                </w:rPr>
                <w:t xml:space="preserve">κυστική ίνωση ή μόνιμη </w:t>
              </w:r>
              <w:proofErr w:type="spellStart"/>
              <w:r w:rsidRPr="00336B97">
                <w:rPr>
                  <w:b/>
                  <w:bCs/>
                  <w:iCs/>
                  <w:sz w:val="23"/>
                  <w:szCs w:val="23"/>
                </w:rPr>
                <w:t>ορθοκυστική</w:t>
              </w:r>
              <w:proofErr w:type="spellEnd"/>
              <w:r w:rsidRPr="00336B97">
                <w:rPr>
                  <w:b/>
                  <w:bCs/>
                  <w:iCs/>
                  <w:sz w:val="23"/>
                  <w:szCs w:val="23"/>
                </w:rPr>
                <w:t xml:space="preserve"> διαταραχή</w:t>
              </w:r>
            </w:p>
            <w:p w14:paraId="3F9D97C9" w14:textId="68752244" w:rsidR="00DD3998" w:rsidRPr="00873048" w:rsidRDefault="00336B97" w:rsidP="00DD3998">
              <w:pPr>
                <w:rPr>
                  <w:iCs/>
                  <w:sz w:val="23"/>
                  <w:szCs w:val="23"/>
                </w:rPr>
              </w:pPr>
              <w:r w:rsidRPr="00873048">
                <w:rPr>
                  <w:iCs/>
                  <w:sz w:val="23"/>
                  <w:szCs w:val="23"/>
                </w:rPr>
                <w:t xml:space="preserve">Στο άρθρο αυτό πολύ ορθά συμπεριλήφθηκαν οι κατηγορίες των  πασχόντων από κυστική ίνωση ή μόνιμη </w:t>
              </w:r>
              <w:proofErr w:type="spellStart"/>
              <w:r w:rsidRPr="00873048">
                <w:rPr>
                  <w:iCs/>
                  <w:sz w:val="23"/>
                  <w:szCs w:val="23"/>
                </w:rPr>
                <w:t>ορθοκυστική</w:t>
              </w:r>
              <w:proofErr w:type="spellEnd"/>
              <w:r w:rsidRPr="00873048">
                <w:rPr>
                  <w:iCs/>
                  <w:sz w:val="23"/>
                  <w:szCs w:val="23"/>
                </w:rPr>
                <w:t xml:space="preserve"> διαταραχή </w:t>
              </w:r>
              <w:r w:rsidR="00A7746A" w:rsidRPr="00873048">
                <w:rPr>
                  <w:iCs/>
                  <w:sz w:val="23"/>
                  <w:szCs w:val="23"/>
                </w:rPr>
                <w:t>στην παρ. 1 του άρθρου 1 του π.δ. 169/2007 (Α’210) το οποίο προβλέπει πλήρη συνταξιοδότηση με τη συμπλήρωση 15ετίας πραγματικής προϋπηρεσίας, αλλά πιστεύουμε ότι πρέπει να ενταχθούν τόσο στις διατάξεις του ν. 612/1977 όσο και στο π.δ. 169/2007 και οι πάσχοντες</w:t>
              </w:r>
              <w:r w:rsidR="00DD3998" w:rsidRPr="00873048">
                <w:rPr>
                  <w:iCs/>
                  <w:sz w:val="23"/>
                  <w:szCs w:val="23"/>
                </w:rPr>
                <w:t xml:space="preserve"> από </w:t>
              </w:r>
              <w:r w:rsidR="00DD3998" w:rsidRPr="00873048">
                <w:rPr>
                  <w:iCs/>
                  <w:sz w:val="23"/>
                  <w:szCs w:val="23"/>
                </w:rPr>
                <w:lastRenderedPageBreak/>
                <w:t xml:space="preserve">συγγενείς καρδιοπάθειες με ποσοστό αναπηρίας 67% και άνω, </w:t>
              </w:r>
              <w:r w:rsidR="00873048" w:rsidRPr="00873048">
                <w:rPr>
                  <w:iCs/>
                  <w:sz w:val="23"/>
                  <w:szCs w:val="23"/>
                </w:rPr>
                <w:t xml:space="preserve">οι μεταμοσχευμένοι από καρδιά και πνεύμονα, </w:t>
              </w:r>
              <w:r w:rsidR="00A7746A" w:rsidRPr="00873048">
                <w:rPr>
                  <w:iCs/>
                  <w:sz w:val="23"/>
                  <w:szCs w:val="23"/>
                </w:rPr>
                <w:t xml:space="preserve">καθώς και </w:t>
              </w:r>
              <w:r w:rsidR="00873048" w:rsidRPr="00873048">
                <w:rPr>
                  <w:iCs/>
                  <w:sz w:val="23"/>
                  <w:szCs w:val="23"/>
                </w:rPr>
                <w:t>οι</w:t>
              </w:r>
              <w:r w:rsidR="00A7746A" w:rsidRPr="00873048">
                <w:rPr>
                  <w:iCs/>
                  <w:sz w:val="23"/>
                  <w:szCs w:val="23"/>
                </w:rPr>
                <w:t xml:space="preserve"> Κωφ</w:t>
              </w:r>
              <w:r w:rsidR="00873048" w:rsidRPr="00873048">
                <w:rPr>
                  <w:iCs/>
                  <w:sz w:val="23"/>
                  <w:szCs w:val="23"/>
                </w:rPr>
                <w:t>οί</w:t>
              </w:r>
              <w:r w:rsidR="00A7746A" w:rsidRPr="00873048">
                <w:rPr>
                  <w:iCs/>
                  <w:sz w:val="23"/>
                  <w:szCs w:val="23"/>
                </w:rPr>
                <w:t>-Βαρ</w:t>
              </w:r>
              <w:r w:rsidR="00873048" w:rsidRPr="00873048">
                <w:rPr>
                  <w:iCs/>
                  <w:sz w:val="23"/>
                  <w:szCs w:val="23"/>
                </w:rPr>
                <w:t>ή</w:t>
              </w:r>
              <w:r w:rsidR="00A7746A" w:rsidRPr="00873048">
                <w:rPr>
                  <w:iCs/>
                  <w:sz w:val="23"/>
                  <w:szCs w:val="23"/>
                </w:rPr>
                <w:t>κ</w:t>
              </w:r>
              <w:r w:rsidR="00873048" w:rsidRPr="00873048">
                <w:rPr>
                  <w:iCs/>
                  <w:sz w:val="23"/>
                  <w:szCs w:val="23"/>
                </w:rPr>
                <w:t>οοι</w:t>
              </w:r>
              <w:r w:rsidR="00A7746A" w:rsidRPr="00873048">
                <w:rPr>
                  <w:iCs/>
                  <w:sz w:val="23"/>
                  <w:szCs w:val="23"/>
                </w:rPr>
                <w:t xml:space="preserve"> με ποσοστό αναπηρίας 67% και άνω, </w:t>
              </w:r>
              <w:r w:rsidR="00DD3998" w:rsidRPr="00873048">
                <w:rPr>
                  <w:iCs/>
                  <w:sz w:val="23"/>
                  <w:szCs w:val="23"/>
                </w:rPr>
                <w:t xml:space="preserve">όπως ισχύει από δεκαετιών για έτερες ειδικές κοινωνικές ομάδες. </w:t>
              </w:r>
              <w:r w:rsidR="00873048" w:rsidRPr="00873048">
                <w:rPr>
                  <w:iCs/>
                  <w:sz w:val="23"/>
                  <w:szCs w:val="23"/>
                </w:rPr>
                <w:t>Αυτό</w:t>
              </w:r>
              <w:r w:rsidR="00DD3998" w:rsidRPr="00873048">
                <w:rPr>
                  <w:iCs/>
                  <w:sz w:val="23"/>
                  <w:szCs w:val="23"/>
                </w:rPr>
                <w:t xml:space="preserve"> αποτελεί χρόνιο και καθολικό αίτημα </w:t>
              </w:r>
              <w:r w:rsidR="00873048" w:rsidRPr="00873048">
                <w:rPr>
                  <w:iCs/>
                  <w:sz w:val="23"/>
                  <w:szCs w:val="23"/>
                </w:rPr>
                <w:t xml:space="preserve">της ΕΣΑμεΑ </w:t>
              </w:r>
              <w:r w:rsidR="00DD3998" w:rsidRPr="00873048">
                <w:rPr>
                  <w:iCs/>
                  <w:sz w:val="23"/>
                  <w:szCs w:val="23"/>
                </w:rPr>
                <w:t xml:space="preserve">με δεδομένο το χαμηλό μέσο όρο ζωής και τα σοβαρά ιατρικά προβλήματα τα οποία αντιμετωπίζουν, </w:t>
              </w:r>
              <w:r w:rsidR="00873048" w:rsidRPr="00873048">
                <w:rPr>
                  <w:iCs/>
                  <w:sz w:val="23"/>
                  <w:szCs w:val="23"/>
                </w:rPr>
                <w:t>τόσο</w:t>
              </w:r>
              <w:r w:rsidR="00DD3998" w:rsidRPr="00873048">
                <w:rPr>
                  <w:iCs/>
                  <w:sz w:val="23"/>
                  <w:szCs w:val="23"/>
                </w:rPr>
                <w:t xml:space="preserve"> </w:t>
              </w:r>
              <w:r w:rsidR="00873048" w:rsidRPr="00873048">
                <w:rPr>
                  <w:iCs/>
                  <w:sz w:val="23"/>
                  <w:szCs w:val="23"/>
                </w:rPr>
                <w:t xml:space="preserve">οι μεταμοσχευμένοι από καρδιά και πνεύμονα, όσο και </w:t>
              </w:r>
              <w:r w:rsidR="00DD3998" w:rsidRPr="00873048">
                <w:rPr>
                  <w:iCs/>
                  <w:sz w:val="23"/>
                  <w:szCs w:val="23"/>
                </w:rPr>
                <w:t xml:space="preserve">οι </w:t>
              </w:r>
              <w:r w:rsidR="00873048" w:rsidRPr="00873048">
                <w:rPr>
                  <w:iCs/>
                  <w:sz w:val="23"/>
                  <w:szCs w:val="23"/>
                </w:rPr>
                <w:t xml:space="preserve">πάσχοντες από </w:t>
              </w:r>
              <w:r w:rsidR="00DD3998" w:rsidRPr="00873048">
                <w:rPr>
                  <w:iCs/>
                  <w:sz w:val="23"/>
                  <w:szCs w:val="23"/>
                </w:rPr>
                <w:t>συγγενείς καρδιοπάθειες</w:t>
              </w:r>
              <w:r w:rsidR="00873048" w:rsidRPr="00873048">
                <w:rPr>
                  <w:iCs/>
                  <w:sz w:val="23"/>
                  <w:szCs w:val="23"/>
                </w:rPr>
                <w:t xml:space="preserve">, οι παθήσεις των οποίων είναι </w:t>
              </w:r>
              <w:r w:rsidR="00DD3998" w:rsidRPr="00873048">
                <w:rPr>
                  <w:iCs/>
                  <w:sz w:val="23"/>
                  <w:szCs w:val="23"/>
                </w:rPr>
                <w:t>χρόνιες και ανίατες</w:t>
              </w:r>
              <w:r w:rsidR="00873048" w:rsidRPr="00873048">
                <w:rPr>
                  <w:iCs/>
                  <w:sz w:val="23"/>
                  <w:szCs w:val="23"/>
                </w:rPr>
                <w:t xml:space="preserve">, </w:t>
              </w:r>
              <w:r w:rsidR="00DD3998" w:rsidRPr="00873048">
                <w:rPr>
                  <w:iCs/>
                  <w:sz w:val="23"/>
                  <w:szCs w:val="23"/>
                </w:rPr>
                <w:t>επιδεινούμενες με την πάροδο του χρόνου.</w:t>
              </w:r>
            </w:p>
            <w:p w14:paraId="1BD4DD27" w14:textId="04D4A364" w:rsidR="00DD3998" w:rsidRPr="00873048" w:rsidRDefault="00A7746A" w:rsidP="00DD3998">
              <w:pPr>
                <w:rPr>
                  <w:iCs/>
                  <w:sz w:val="23"/>
                  <w:szCs w:val="23"/>
                </w:rPr>
              </w:pPr>
              <w:r w:rsidRPr="00873048">
                <w:rPr>
                  <w:iCs/>
                  <w:sz w:val="23"/>
                  <w:szCs w:val="23"/>
                </w:rPr>
                <w:t>Επιπρόσθετα λ</w:t>
              </w:r>
              <w:r w:rsidR="00DD3998" w:rsidRPr="00873048">
                <w:rPr>
                  <w:iCs/>
                  <w:sz w:val="23"/>
                  <w:szCs w:val="23"/>
                </w:rPr>
                <w:t xml:space="preserve">όγοι κοινωνικής δικαιοσύνης και ίσης αντιμετώπισης όλων των ειδικών κοινωνικών ομάδων επιβάλλουν μία ενιαία γραμμή αντιμετώπισης όλων των βαρέως </w:t>
              </w:r>
              <w:r w:rsidR="009A0EC7" w:rsidRPr="00873048">
                <w:rPr>
                  <w:iCs/>
                  <w:sz w:val="23"/>
                  <w:szCs w:val="23"/>
                </w:rPr>
                <w:t>πασχόντων</w:t>
              </w:r>
              <w:r w:rsidR="00DD3998" w:rsidRPr="00873048">
                <w:rPr>
                  <w:iCs/>
                  <w:sz w:val="23"/>
                  <w:szCs w:val="23"/>
                </w:rPr>
                <w:t xml:space="preserve"> ασχέτως της παθήσεώς τους.</w:t>
              </w:r>
            </w:p>
            <w:p w14:paraId="5034E08F" w14:textId="4E107EFC" w:rsidR="00DD3998" w:rsidRPr="00DD3998" w:rsidRDefault="00873048" w:rsidP="00873048">
              <w:pPr>
                <w:rPr>
                  <w:b/>
                  <w:bCs/>
                  <w:iCs/>
                  <w:sz w:val="23"/>
                  <w:szCs w:val="23"/>
                </w:rPr>
              </w:pPr>
              <w:r w:rsidRPr="00873048">
                <w:rPr>
                  <w:b/>
                  <w:bCs/>
                  <w:iCs/>
                  <w:sz w:val="23"/>
                  <w:szCs w:val="23"/>
                </w:rPr>
                <w:t xml:space="preserve">Άρθρο </w:t>
              </w:r>
              <w:r w:rsidR="00517445">
                <w:rPr>
                  <w:b/>
                  <w:bCs/>
                  <w:iCs/>
                  <w:sz w:val="23"/>
                  <w:szCs w:val="23"/>
                </w:rPr>
                <w:t>62</w:t>
              </w:r>
              <w:r w:rsidR="00707B7F">
                <w:rPr>
                  <w:b/>
                  <w:bCs/>
                  <w:iCs/>
                  <w:sz w:val="23"/>
                  <w:szCs w:val="23"/>
                </w:rPr>
                <w:t>.</w:t>
              </w:r>
              <w:r w:rsidR="00B3157A">
                <w:rPr>
                  <w:b/>
                  <w:bCs/>
                  <w:iCs/>
                  <w:sz w:val="23"/>
                  <w:szCs w:val="23"/>
                </w:rPr>
                <w:t xml:space="preserve"> </w:t>
              </w:r>
              <w:r w:rsidRPr="00873048">
                <w:rPr>
                  <w:b/>
                  <w:bCs/>
                  <w:iCs/>
                  <w:sz w:val="23"/>
                  <w:szCs w:val="23"/>
                </w:rPr>
                <w:t>Εξαιρετικές περιπτώσεις παραχώρησης αδιάθετων και κενών κατοικιών από τον ΟΑΕΔ</w:t>
              </w:r>
            </w:p>
            <w:p w14:paraId="796F66CD" w14:textId="58B4B65D" w:rsidR="000E092A" w:rsidRPr="00C00EAA" w:rsidRDefault="00873048" w:rsidP="00A9101D">
              <w:pPr>
                <w:rPr>
                  <w:iCs/>
                  <w:sz w:val="23"/>
                  <w:szCs w:val="23"/>
                </w:rPr>
              </w:pPr>
              <w:r>
                <w:rPr>
                  <w:iCs/>
                  <w:sz w:val="23"/>
                  <w:szCs w:val="23"/>
                </w:rPr>
                <w:t>Στο συγκεκριμένο άρθρο πρέπει να συμπεριληφθούν τα άτομα με αναπηρία και χρόνιες παθήσεις</w:t>
              </w:r>
              <w:r w:rsidR="009F5736">
                <w:rPr>
                  <w:iCs/>
                  <w:sz w:val="23"/>
                  <w:szCs w:val="23"/>
                </w:rPr>
                <w:t>, καθώς και οικογένειες που έχουν εξαρτώμενα μέλη με αναπηρία ή χρόνια πάθηση.</w:t>
              </w:r>
              <w:r>
                <w:rPr>
                  <w:iCs/>
                  <w:sz w:val="23"/>
                  <w:szCs w:val="23"/>
                </w:rPr>
                <w:t xml:space="preserve"> </w:t>
              </w:r>
            </w:p>
            <w:p w14:paraId="01330570" w14:textId="3FCF1F3F" w:rsidR="00B3157A" w:rsidRPr="00B3157A" w:rsidRDefault="00B3157A" w:rsidP="00B3157A">
              <w:pPr>
                <w:rPr>
                  <w:b/>
                  <w:bCs/>
                  <w:iCs/>
                  <w:sz w:val="23"/>
                  <w:szCs w:val="23"/>
                </w:rPr>
              </w:pPr>
              <w:r w:rsidRPr="00B3157A">
                <w:rPr>
                  <w:b/>
                  <w:bCs/>
                  <w:iCs/>
                  <w:sz w:val="23"/>
                  <w:szCs w:val="23"/>
                </w:rPr>
                <w:t>Άρθρο 50</w:t>
              </w:r>
              <w:r w:rsidR="00707B7F">
                <w:rPr>
                  <w:b/>
                  <w:bCs/>
                  <w:iCs/>
                  <w:sz w:val="23"/>
                  <w:szCs w:val="23"/>
                </w:rPr>
                <w:t>.</w:t>
              </w:r>
              <w:r>
                <w:rPr>
                  <w:b/>
                  <w:bCs/>
                  <w:iCs/>
                  <w:sz w:val="23"/>
                  <w:szCs w:val="23"/>
                </w:rPr>
                <w:t xml:space="preserve"> </w:t>
              </w:r>
              <w:r w:rsidRPr="00B3157A">
                <w:rPr>
                  <w:b/>
                  <w:bCs/>
                  <w:iCs/>
                  <w:sz w:val="23"/>
                  <w:szCs w:val="23"/>
                </w:rPr>
                <w:t>Προσθήκη κοινωνικού εταίρου και απόδοση πόρου από τον κλάδο ΛΑΕΚ του ΕΛΕΚΠ</w:t>
              </w:r>
            </w:p>
            <w:p w14:paraId="20A2E60D" w14:textId="5DBE161F" w:rsidR="00B3157A" w:rsidRPr="00B3157A" w:rsidRDefault="009F5736" w:rsidP="00B3157A">
              <w:pPr>
                <w:rPr>
                  <w:b/>
                  <w:bCs/>
                  <w:iCs/>
                  <w:sz w:val="23"/>
                  <w:szCs w:val="23"/>
                </w:rPr>
              </w:pPr>
              <w:r>
                <w:rPr>
                  <w:b/>
                  <w:bCs/>
                  <w:iCs/>
                  <w:sz w:val="23"/>
                  <w:szCs w:val="23"/>
                </w:rPr>
                <w:t>Η παράγραφος 10 ν</w:t>
              </w:r>
              <w:r w:rsidR="00B3157A" w:rsidRPr="00B3157A">
                <w:rPr>
                  <w:b/>
                  <w:bCs/>
                  <w:iCs/>
                  <w:sz w:val="23"/>
                  <w:szCs w:val="23"/>
                </w:rPr>
                <w:t xml:space="preserve">α συμπληρωθεί ως ακολούθως (βλ. με έντονη γραμματοσειρά): </w:t>
              </w:r>
            </w:p>
            <w:p w14:paraId="547E7213" w14:textId="0F24E1EE" w:rsidR="00B3157A" w:rsidRPr="00B3157A" w:rsidRDefault="009F5736" w:rsidP="00B3157A">
              <w:pPr>
                <w:rPr>
                  <w:i/>
                  <w:sz w:val="23"/>
                  <w:szCs w:val="23"/>
                </w:rPr>
              </w:pPr>
              <w:r>
                <w:rPr>
                  <w:i/>
                  <w:sz w:val="23"/>
                  <w:szCs w:val="23"/>
                </w:rPr>
                <w:t>«1</w:t>
              </w:r>
              <w:r w:rsidRPr="009F5736">
                <w:rPr>
                  <w:i/>
                  <w:sz w:val="23"/>
                  <w:szCs w:val="23"/>
                </w:rPr>
                <w:t>0. Από τον κλάδο ΛΑΕΚ του ΕΛΕΚΠ αποδίδεται πόρος στο Ελληνικό Ινστιτούτο Υγιεινής και Ασφάλειας της Εργασίας, στον Εθνικό Οργανισμό Πιστοποίησης Προσόντων και Επαγγελματικού Προσανατολισμού (ΕΟΠΠΕΠ), καθώς και στα ινστιτούτα και τα εκπαιδευτικά κέντρα, τα οποία έχουν ιδρυθεί ή θα ιδρυθούν με τη συμμετοχή της Γενικής Συνομοσπονδίας Εργατών Ελλάδας (ΓΣΕΕ), του Συνδέσμου Επιχειρήσεων και Βιομηχανιών (Σ.Ε.Β.), της Γενικής Συνομοσπονδίας Επαγγελματιών Βιοτεχνών Εμπόρων Ελλάδος (Γ.Σ.Ε.Β.Ε.Ε), της Εθνικής Συνομοσπονδίας Ελληνικού Εμπορίου (Ε.Σ.Ε.Ε.), του Συνδέσμου Ελληνικών Τουριστικών Επιχειρήσεων (ΣΕΤΕ) του Συνδέσμου Βιομηχανιών Βορείου Ελλάδος (ΣΒΒΕ)</w:t>
              </w:r>
              <w:r>
                <w:rPr>
                  <w:i/>
                  <w:sz w:val="23"/>
                  <w:szCs w:val="23"/>
                </w:rPr>
                <w:t xml:space="preserve"> </w:t>
              </w:r>
              <w:r w:rsidRPr="009F5736">
                <w:rPr>
                  <w:b/>
                  <w:bCs/>
                  <w:i/>
                  <w:sz w:val="23"/>
                  <w:szCs w:val="23"/>
                </w:rPr>
                <w:t>και της Εθνικής Συνομοσπονδίας Ατόμων με Αναπηρία (Ε.Σ.Α.μεΑ.)</w:t>
              </w:r>
              <w:r>
                <w:rPr>
                  <w:i/>
                  <w:sz w:val="23"/>
                  <w:szCs w:val="23"/>
                </w:rPr>
                <w:t xml:space="preserve"> ..</w:t>
              </w:r>
              <w:r w:rsidRPr="009F5736">
                <w:rPr>
                  <w:i/>
                  <w:sz w:val="23"/>
                  <w:szCs w:val="23"/>
                </w:rPr>
                <w:t>.».</w:t>
              </w:r>
              <w:r>
                <w:rPr>
                  <w:i/>
                  <w:sz w:val="23"/>
                  <w:szCs w:val="23"/>
                </w:rPr>
                <w:t xml:space="preserve"> </w:t>
              </w:r>
            </w:p>
            <w:p w14:paraId="0D358986" w14:textId="3E396EC4" w:rsidR="0055398E" w:rsidRDefault="0055398E" w:rsidP="00A9101D">
              <w:pPr>
                <w:rPr>
                  <w:iCs/>
                  <w:sz w:val="23"/>
                  <w:szCs w:val="23"/>
                </w:rPr>
              </w:pPr>
              <w:r>
                <w:rPr>
                  <w:iCs/>
                  <w:sz w:val="23"/>
                  <w:szCs w:val="23"/>
                </w:rPr>
                <w:t xml:space="preserve">Επιπρόσθετα καταθέτουμε δύο πολύ σοβαρά και θεσμικά ζητήματα καθοριστικής σημασίας που απασχολούν την ΕΣΑμεΑ. </w:t>
              </w:r>
            </w:p>
            <w:p w14:paraId="6F430673" w14:textId="062A8851" w:rsidR="00633904" w:rsidRDefault="0055398E" w:rsidP="002F203A">
              <w:pPr>
                <w:pStyle w:val="a9"/>
                <w:numPr>
                  <w:ilvl w:val="0"/>
                  <w:numId w:val="23"/>
                </w:numPr>
                <w:ind w:left="360"/>
                <w:rPr>
                  <w:iCs/>
                  <w:sz w:val="23"/>
                  <w:szCs w:val="23"/>
                </w:rPr>
              </w:pPr>
              <w:r w:rsidRPr="0055398E">
                <w:rPr>
                  <w:iCs/>
                  <w:sz w:val="23"/>
                  <w:szCs w:val="23"/>
                </w:rPr>
                <w:t>Η Ε.Σ.Α.μεΑ. από το Φεβρουάριο του 2020 και πριν την έναρξη της πανδημίας είχε προκηρύξει το 10ο Εκλογοαπολογιστικό Συνέδρι</w:t>
              </w:r>
              <w:r w:rsidR="00C00EAA">
                <w:rPr>
                  <w:iCs/>
                  <w:sz w:val="23"/>
                  <w:szCs w:val="23"/>
                </w:rPr>
                <w:t>ό της</w:t>
              </w:r>
              <w:r w:rsidRPr="0055398E">
                <w:rPr>
                  <w:iCs/>
                  <w:sz w:val="23"/>
                  <w:szCs w:val="23"/>
                </w:rPr>
                <w:t xml:space="preserve"> στις 13 και 14 Νοεμβρίου 2020, προκειμένου μέσω αυτού να αναδειχθούν τα όργανα διοίκησης και ελέγχου της Συνομοσπονδίας για την επόμενη περίοδο. Oι πρόσφατες αρνητικές εξελίξεις </w:t>
              </w:r>
              <w:r w:rsidRPr="0055398E">
                <w:rPr>
                  <w:iCs/>
                  <w:sz w:val="23"/>
                  <w:szCs w:val="23"/>
                </w:rPr>
                <w:lastRenderedPageBreak/>
                <w:t>της πανδημίας και το lockdown που ανακοίνωσε η κυβέρνηση</w:t>
              </w:r>
              <w:r w:rsidR="00C00EAA">
                <w:rPr>
                  <w:iCs/>
                  <w:sz w:val="23"/>
                  <w:szCs w:val="23"/>
                </w:rPr>
                <w:t>,</w:t>
              </w:r>
              <w:r w:rsidRPr="0055398E">
                <w:rPr>
                  <w:iCs/>
                  <w:sz w:val="23"/>
                  <w:szCs w:val="23"/>
                </w:rPr>
                <w:t xml:space="preserve"> </w:t>
              </w:r>
              <w:r w:rsidR="00633904">
                <w:rPr>
                  <w:iCs/>
                  <w:sz w:val="23"/>
                  <w:szCs w:val="23"/>
                </w:rPr>
                <w:t>ανάγκασαν τη Συνομοσπονδία να μεταθέσει την ημερομηνία διεξαγωγής του Συνεδρίου στα μέσα Δεκέμβρη του 2020, αλλά και πάλι δεν θα καταστεί εφικτή η διενέργειά του</w:t>
              </w:r>
              <w:r w:rsidR="00C00EAA">
                <w:rPr>
                  <w:iCs/>
                  <w:sz w:val="23"/>
                  <w:szCs w:val="23"/>
                </w:rPr>
                <w:t>,</w:t>
              </w:r>
              <w:r w:rsidR="00633904">
                <w:rPr>
                  <w:iCs/>
                  <w:sz w:val="23"/>
                  <w:szCs w:val="23"/>
                </w:rPr>
                <w:t xml:space="preserve"> </w:t>
              </w:r>
              <w:r w:rsidR="00633904" w:rsidRPr="00633904">
                <w:rPr>
                  <w:iCs/>
                  <w:sz w:val="23"/>
                  <w:szCs w:val="23"/>
                </w:rPr>
                <w:t>εφόσον για τη  διεξαγωγή του θα πρέπει να μετακινηθούν 700 σύνεδροι με αναπηρία και χρόνιες παθήσεις μέσα στη περίοδο του δεύτερου κύματος της πανδημίας για να λάβουν μέρος στο συνέδριο</w:t>
              </w:r>
              <w:r w:rsidR="00633904">
                <w:rPr>
                  <w:iCs/>
                  <w:sz w:val="23"/>
                  <w:szCs w:val="23"/>
                </w:rPr>
                <w:t xml:space="preserve">. </w:t>
              </w:r>
            </w:p>
            <w:p w14:paraId="1474DABF" w14:textId="4E58EFA1" w:rsidR="0055398E" w:rsidRPr="00C00EAA" w:rsidRDefault="00633904" w:rsidP="002F203A">
              <w:pPr>
                <w:pStyle w:val="a9"/>
                <w:ind w:left="360"/>
                <w:rPr>
                  <w:iCs/>
                  <w:sz w:val="23"/>
                  <w:szCs w:val="23"/>
                </w:rPr>
              </w:pPr>
              <w:r w:rsidRPr="00633904">
                <w:rPr>
                  <w:iCs/>
                  <w:sz w:val="23"/>
                  <w:szCs w:val="23"/>
                </w:rPr>
                <w:t>Ως εκ τούτου κρίνεται αναγκαίο, με διάταξη νόμου να παραταθεί</w:t>
              </w:r>
              <w:r w:rsidR="00F738F0">
                <w:rPr>
                  <w:iCs/>
                  <w:sz w:val="23"/>
                  <w:szCs w:val="23"/>
                </w:rPr>
                <w:t xml:space="preserve"> για εύλογο χρονικό διάστημα</w:t>
              </w:r>
              <w:r w:rsidRPr="00633904">
                <w:rPr>
                  <w:iCs/>
                  <w:sz w:val="23"/>
                  <w:szCs w:val="23"/>
                </w:rPr>
                <w:t xml:space="preserve"> η θητεία του Γενικού Συμβουλίου, της Εκτελεστικής Γραμματείας και της Ελεγκτικής Επιτροπής της Ε.Σ.Α.μεΑ., η οποία λήγει το Φεβρουάριο του 2021, καθώς επίσης και των Διοικητικών Συμβουλίων και των Ελεγκτικών Επιτροπών των δευτεροβάθμιων και πρωτοβάθμιων οργανώσεων μελών της Ε.Σ.Α.μεΑ. τουλάχιστον μέχρι 31.10.2021</w:t>
              </w:r>
              <w:r>
                <w:rPr>
                  <w:iCs/>
                  <w:sz w:val="23"/>
                  <w:szCs w:val="23"/>
                </w:rPr>
                <w:t xml:space="preserve">, όπως έχει ήδη εφαρμοστεί και για τις θητείες άλλων διοικητικών οργάνων </w:t>
              </w:r>
              <w:r w:rsidRPr="00633904">
                <w:rPr>
                  <w:iCs/>
                  <w:sz w:val="23"/>
                  <w:szCs w:val="23"/>
                </w:rPr>
                <w:t>συνδικαλιστικών οργανώσεων εργαζομένων &amp; εργοδοτών</w:t>
              </w:r>
              <w:r w:rsidR="00C00EAA">
                <w:rPr>
                  <w:iCs/>
                  <w:sz w:val="23"/>
                  <w:szCs w:val="23"/>
                </w:rPr>
                <w:t xml:space="preserve"> σύμφωνα με το άρθρο 28 του </w:t>
              </w:r>
              <w:r w:rsidR="0055398E" w:rsidRPr="00C00EAA">
                <w:rPr>
                  <w:iCs/>
                  <w:sz w:val="23"/>
                  <w:szCs w:val="23"/>
                </w:rPr>
                <w:t>ν.4690</w:t>
              </w:r>
              <w:r w:rsidR="00C00EAA">
                <w:rPr>
                  <w:iCs/>
                  <w:sz w:val="23"/>
                  <w:szCs w:val="23"/>
                </w:rPr>
                <w:t xml:space="preserve"> και</w:t>
              </w:r>
              <w:r w:rsidR="0055398E" w:rsidRPr="00C00EAA">
                <w:rPr>
                  <w:iCs/>
                  <w:sz w:val="23"/>
                  <w:szCs w:val="23"/>
                </w:rPr>
                <w:t xml:space="preserve"> </w:t>
              </w:r>
              <w:r w:rsidR="00C00EAA">
                <w:rPr>
                  <w:iCs/>
                  <w:sz w:val="23"/>
                  <w:szCs w:val="23"/>
                </w:rPr>
                <w:t>το άρθρο 25 του</w:t>
              </w:r>
              <w:r w:rsidR="0055398E" w:rsidRPr="00C00EAA">
                <w:rPr>
                  <w:iCs/>
                  <w:sz w:val="23"/>
                  <w:szCs w:val="23"/>
                </w:rPr>
                <w:t xml:space="preserve"> ν.4722</w:t>
              </w:r>
              <w:r w:rsidR="00C00EAA" w:rsidRPr="00C00EAA">
                <w:t xml:space="preserve"> </w:t>
              </w:r>
              <w:r w:rsidR="00C00EAA" w:rsidRPr="00C00EAA">
                <w:rPr>
                  <w:iCs/>
                  <w:sz w:val="23"/>
                  <w:szCs w:val="23"/>
                </w:rPr>
                <w:t>έως τις 31.12.2020</w:t>
              </w:r>
              <w:r w:rsidR="00C00EAA">
                <w:rPr>
                  <w:iCs/>
                  <w:sz w:val="23"/>
                  <w:szCs w:val="23"/>
                </w:rPr>
                <w:t xml:space="preserve">. </w:t>
              </w:r>
              <w:r w:rsidR="0055398E" w:rsidRPr="00C00EAA">
                <w:rPr>
                  <w:iCs/>
                  <w:sz w:val="23"/>
                  <w:szCs w:val="23"/>
                </w:rPr>
                <w:t>Επίσης, σύμφωνα</w:t>
              </w:r>
              <w:r w:rsidR="00C00EAA">
                <w:rPr>
                  <w:iCs/>
                  <w:sz w:val="23"/>
                  <w:szCs w:val="23"/>
                </w:rPr>
                <w:t xml:space="preserve"> </w:t>
              </w:r>
              <w:r w:rsidR="0055398E" w:rsidRPr="00C00EAA">
                <w:rPr>
                  <w:iCs/>
                  <w:sz w:val="23"/>
                  <w:szCs w:val="23"/>
                </w:rPr>
                <w:t>με</w:t>
              </w:r>
              <w:r w:rsidR="00C00EAA">
                <w:rPr>
                  <w:iCs/>
                  <w:sz w:val="23"/>
                  <w:szCs w:val="23"/>
                </w:rPr>
                <w:t xml:space="preserve"> το άρθρο 39</w:t>
              </w:r>
              <w:r w:rsidR="0055398E" w:rsidRPr="00C00EAA">
                <w:rPr>
                  <w:iCs/>
                  <w:sz w:val="23"/>
                  <w:szCs w:val="23"/>
                </w:rPr>
                <w:t xml:space="preserve"> το</w:t>
              </w:r>
              <w:r w:rsidR="00C00EAA">
                <w:rPr>
                  <w:iCs/>
                  <w:sz w:val="23"/>
                  <w:szCs w:val="23"/>
                </w:rPr>
                <w:t>υ</w:t>
              </w:r>
              <w:r w:rsidR="0055398E" w:rsidRPr="00C00EAA">
                <w:rPr>
                  <w:iCs/>
                  <w:sz w:val="23"/>
                  <w:szCs w:val="23"/>
                </w:rPr>
                <w:t xml:space="preserve"> ν.4690</w:t>
              </w:r>
              <w:r w:rsidR="00C00EAA">
                <w:rPr>
                  <w:iCs/>
                  <w:sz w:val="23"/>
                  <w:szCs w:val="23"/>
                </w:rPr>
                <w:t xml:space="preserve"> και το </w:t>
              </w:r>
              <w:r w:rsidR="0055398E" w:rsidRPr="00C00EAA">
                <w:rPr>
                  <w:iCs/>
                  <w:sz w:val="23"/>
                  <w:szCs w:val="23"/>
                </w:rPr>
                <w:t xml:space="preserve">άρθρο </w:t>
              </w:r>
              <w:r w:rsidR="00C00EAA">
                <w:rPr>
                  <w:iCs/>
                  <w:sz w:val="23"/>
                  <w:szCs w:val="23"/>
                </w:rPr>
                <w:t xml:space="preserve">138 </w:t>
              </w:r>
              <w:r w:rsidR="0055398E" w:rsidRPr="00C00EAA">
                <w:rPr>
                  <w:iCs/>
                  <w:sz w:val="23"/>
                  <w:szCs w:val="23"/>
                </w:rPr>
                <w:t>το</w:t>
              </w:r>
              <w:r w:rsidR="00C00EAA">
                <w:rPr>
                  <w:iCs/>
                  <w:sz w:val="23"/>
                  <w:szCs w:val="23"/>
                </w:rPr>
                <w:t>υ</w:t>
              </w:r>
              <w:r w:rsidR="0055398E" w:rsidRPr="00C00EAA">
                <w:rPr>
                  <w:iCs/>
                  <w:sz w:val="23"/>
                  <w:szCs w:val="23"/>
                </w:rPr>
                <w:t xml:space="preserve"> ν. 4714, ομοίως δόθηκε παράταση στη θητεία του </w:t>
              </w:r>
              <w:r w:rsidR="00C00EAA">
                <w:rPr>
                  <w:iCs/>
                  <w:sz w:val="23"/>
                  <w:szCs w:val="23"/>
                </w:rPr>
                <w:t xml:space="preserve">Δ.Σ. </w:t>
              </w:r>
              <w:r w:rsidR="0055398E" w:rsidRPr="00C00EAA">
                <w:rPr>
                  <w:iCs/>
                  <w:sz w:val="23"/>
                  <w:szCs w:val="23"/>
                </w:rPr>
                <w:t xml:space="preserve">της Γενικής Συνομοσπονδίας Αναπήρων και Θυμάτων Πολέμου Ελλάδος, αλλά επιπλέον και των διοικητικών συμβουλίων των σωματείων </w:t>
              </w:r>
              <w:r w:rsidR="00F738F0">
                <w:rPr>
                  <w:iCs/>
                  <w:sz w:val="23"/>
                  <w:szCs w:val="23"/>
                </w:rPr>
                <w:t>μελώ</w:t>
              </w:r>
              <w:r w:rsidR="0055398E" w:rsidRPr="00C00EAA">
                <w:rPr>
                  <w:iCs/>
                  <w:sz w:val="23"/>
                  <w:szCs w:val="23"/>
                </w:rPr>
                <w:t xml:space="preserve">ν αυτής, μέχρι τις 30.11.2020. </w:t>
              </w:r>
            </w:p>
            <w:p w14:paraId="3A6D4B13" w14:textId="5DA5AEAB" w:rsidR="0055398E" w:rsidRPr="00C00EAA" w:rsidRDefault="00C00EAA" w:rsidP="002F203A">
              <w:pPr>
                <w:pStyle w:val="a9"/>
                <w:ind w:left="360"/>
                <w:rPr>
                  <w:iCs/>
                  <w:sz w:val="23"/>
                  <w:szCs w:val="23"/>
                </w:rPr>
              </w:pPr>
              <w:r w:rsidRPr="00C00EAA">
                <w:rPr>
                  <w:iCs/>
                  <w:sz w:val="23"/>
                  <w:szCs w:val="23"/>
                </w:rPr>
                <w:t xml:space="preserve"> </w:t>
              </w:r>
            </w:p>
            <w:p w14:paraId="1E8FAE0F" w14:textId="181CF5B6" w:rsidR="00091240" w:rsidRPr="00AF4590" w:rsidRDefault="0055398E" w:rsidP="002F203A">
              <w:pPr>
                <w:pStyle w:val="a9"/>
                <w:numPr>
                  <w:ilvl w:val="0"/>
                  <w:numId w:val="23"/>
                </w:numPr>
                <w:ind w:left="360"/>
                <w:rPr>
                  <w:iCs/>
                  <w:sz w:val="23"/>
                  <w:szCs w:val="23"/>
                </w:rPr>
              </w:pPr>
              <w:r w:rsidRPr="0055398E">
                <w:rPr>
                  <w:iCs/>
                  <w:sz w:val="23"/>
                  <w:szCs w:val="23"/>
                </w:rPr>
                <w:t>Κ</w:t>
              </w:r>
              <w:r w:rsidR="003728D2" w:rsidRPr="0055398E">
                <w:rPr>
                  <w:iCs/>
                  <w:sz w:val="23"/>
                  <w:szCs w:val="23"/>
                </w:rPr>
                <w:t>ρίνεται απαραίτητη η συμμετοχή της ΕΣΑμεΑ,</w:t>
              </w:r>
              <w:r w:rsidR="003728D2" w:rsidRPr="003728D2">
                <w:t xml:space="preserve"> </w:t>
              </w:r>
              <w:r w:rsidR="003728D2" w:rsidRPr="0055398E">
                <w:rPr>
                  <w:iCs/>
                  <w:sz w:val="23"/>
                  <w:szCs w:val="23"/>
                </w:rPr>
                <w:t>η οποία είναι η αντιπροσωπευτικότερη οργάνωση των ατόμων με αναπηρία και χρόνιες παθήσεις στο Διοικητικό Συμβούλιο του ΟΑΕΔ, όπως έχει ήδη συμφωνηθεί με την ηγεσία του Υπουργείου Εργασίας, διότι ο ΟΑΕΔ αποτελεί σημαντικό φορέα στην προώθηση μέτρων και πολιτικών για την απασχόληση των ευπαθών ομάδων του πληθυσμού, μία από τις κυριότερες των οποίων είναι η κατηγορία των ατόμων με αναπηρία</w:t>
              </w:r>
              <w:r w:rsidR="00107B53" w:rsidRPr="0055398E">
                <w:rPr>
                  <w:iCs/>
                  <w:sz w:val="23"/>
                  <w:szCs w:val="23"/>
                </w:rPr>
                <w:t>.</w:t>
              </w:r>
            </w:p>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0915470D" w14:textId="77777777" w:rsidR="002D0AB7" w:rsidRDefault="002D0AB7" w:rsidP="00166013"/>
            <w:p w14:paraId="105369C9" w14:textId="77777777" w:rsidR="007F77CE" w:rsidRPr="00E70687" w:rsidRDefault="00316DE5" w:rsidP="00166013"/>
          </w:sdtContent>
        </w:sdt>
        <w:p w14:paraId="6B0DF000" w14:textId="77777777"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10BD21BF" w14:textId="77777777" w:rsidR="002D0AB7" w:rsidRPr="00337205" w:rsidRDefault="002D0AB7" w:rsidP="00166013">
              <w:pPr>
                <w:jc w:val="center"/>
                <w:rPr>
                  <w:b/>
                </w:rPr>
              </w:pPr>
              <w:r w:rsidRPr="00337205">
                <w:rPr>
                  <w:b/>
                </w:rPr>
                <w:t>Με εκτίμηση</w:t>
              </w:r>
            </w:p>
          </w:sdtContent>
        </w:sdt>
      </w:sdtContent>
    </w:sdt>
    <w:p w14:paraId="42C445AC"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7EB1B48B"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15:color w:val="FFFFFF"/>
            <w:picture/>
          </w:sdtPr>
          <w:sdtEndPr/>
          <w:sdtContent>
            <w:p w14:paraId="02682944" w14:textId="77777777" w:rsidR="00E55813" w:rsidRPr="00337205" w:rsidRDefault="000F237D" w:rsidP="000F237D">
              <w:pPr>
                <w:spacing w:after="0"/>
                <w:jc w:val="center"/>
                <w:rPr>
                  <w:b/>
                </w:rPr>
              </w:pPr>
              <w:r>
                <w:rPr>
                  <w:b/>
                  <w:noProof/>
                  <w:lang w:eastAsia="el-GR"/>
                </w:rPr>
                <w:drawing>
                  <wp:inline distT="0" distB="0" distL="0" distR="0" wp14:anchorId="4CE0B87C" wp14:editId="641257AC">
                    <wp:extent cx="2160000" cy="810000"/>
                    <wp:effectExtent l="0" t="0" r="0" b="9525"/>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7103D76A" w14:textId="77777777" w:rsidR="002D0AB7" w:rsidRPr="00337205" w:rsidRDefault="002D0AB7" w:rsidP="00166013">
          <w:pPr>
            <w:jc w:val="center"/>
            <w:rPr>
              <w:b/>
            </w:rPr>
          </w:pPr>
          <w:r w:rsidRPr="00337205">
            <w:rPr>
              <w:b/>
            </w:rPr>
            <w:t>Ι. Βαρδακαστάνης</w:t>
          </w:r>
        </w:p>
        <w:p w14:paraId="3B6BE2D0" w14:textId="77777777" w:rsidR="002D0AB7" w:rsidRDefault="00316DE5"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15:color w:val="FFFFFF"/>
            <w:picture/>
          </w:sdtPr>
          <w:sdtEndPr/>
          <w:sdtContent>
            <w:p w14:paraId="34E9264C" w14:textId="77777777" w:rsidR="000F237D" w:rsidRPr="00337205" w:rsidRDefault="000F237D" w:rsidP="000F237D">
              <w:pPr>
                <w:spacing w:after="0"/>
                <w:jc w:val="center"/>
                <w:rPr>
                  <w:b/>
                </w:rPr>
              </w:pPr>
              <w:r>
                <w:rPr>
                  <w:b/>
                  <w:noProof/>
                  <w:lang w:eastAsia="el-GR"/>
                </w:rPr>
                <w:drawing>
                  <wp:inline distT="0" distB="0" distL="0" distR="0" wp14:anchorId="2EBA3E2C" wp14:editId="39EFEBE9">
                    <wp:extent cx="2160000" cy="810000"/>
                    <wp:effectExtent l="0" t="0" r="0" b="952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6F6EF830"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0F344DB0"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64952357" w14:textId="77777777" w:rsidR="00FC692B" w:rsidRDefault="00316DE5" w:rsidP="00166013">
          <w:pPr>
            <w:spacing w:line="240" w:lineRule="auto"/>
            <w:jc w:val="left"/>
            <w:rPr>
              <w:b/>
            </w:rPr>
          </w:pPr>
        </w:p>
      </w:sdtContent>
    </w:sdt>
    <w:p w14:paraId="4879A89B" w14:textId="77777777"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sdt>
              <w:sdtPr>
                <w:id w:val="734747915"/>
                <w:placeholder>
                  <w:docPart w:val="C46C125F267D4564994B007B8B76032E"/>
                </w:placeholder>
              </w:sdtPr>
              <w:sdtEndPr/>
              <w:sdtContent>
                <w:sdt>
                  <w:sdtPr>
                    <w:rPr>
                      <w:rStyle w:val="BulletsChar"/>
                    </w:rPr>
                    <w:alias w:val="Πίνακας αποδεκτών"/>
                    <w:tag w:val="Πίνακας αποδεκτών"/>
                    <w:id w:val="-675184922"/>
                    <w:placeholder>
                      <w:docPart w:val="290B927783A34A82AD7FB8656B672202"/>
                    </w:placeholder>
                  </w:sdtPr>
                  <w:sdtEndPr>
                    <w:rPr>
                      <w:rStyle w:val="BulletsChar"/>
                    </w:rPr>
                  </w:sdtEndPr>
                  <w:sdtContent>
                    <w:p w14:paraId="7E4620A4" w14:textId="77777777" w:rsidR="0053147B" w:rsidRPr="00D83C1E" w:rsidRDefault="0053147B" w:rsidP="0053147B">
                      <w:pPr>
                        <w:pStyle w:val="Bullets0"/>
                        <w:rPr>
                          <w:rStyle w:val="BulletsChar"/>
                        </w:rPr>
                      </w:pPr>
                      <w:r w:rsidRPr="00D83C1E">
                        <w:rPr>
                          <w:rStyle w:val="BulletsChar"/>
                        </w:rPr>
                        <w:t>Γραφείο Πρωθυπουργού της χώρας</w:t>
                      </w:r>
                    </w:p>
                    <w:p w14:paraId="635F27B7" w14:textId="77777777" w:rsidR="0053147B" w:rsidRPr="00D83C1E" w:rsidRDefault="0053147B" w:rsidP="0053147B">
                      <w:pPr>
                        <w:pStyle w:val="Bullets0"/>
                        <w:rPr>
                          <w:rStyle w:val="BulletsChar"/>
                        </w:rPr>
                      </w:pPr>
                      <w:r w:rsidRPr="00D83C1E">
                        <w:rPr>
                          <w:rStyle w:val="BulletsChar"/>
                        </w:rPr>
                        <w:t>Γραφείο Υπουργού Επικρατείας, κ. Γ. Γεραπετρίτη</w:t>
                      </w:r>
                    </w:p>
                    <w:p w14:paraId="5483864C" w14:textId="77777777" w:rsidR="0053147B" w:rsidRDefault="0053147B" w:rsidP="0053147B">
                      <w:pPr>
                        <w:pStyle w:val="Bullets0"/>
                        <w:rPr>
                          <w:rStyle w:val="BulletsChar"/>
                        </w:rPr>
                      </w:pPr>
                      <w:r w:rsidRPr="00D83C1E">
                        <w:rPr>
                          <w:rStyle w:val="BulletsChar"/>
                        </w:rPr>
                        <w:t>Γραφείο Υφυπουργού παρά τω Πρωθυπουργώ, κ. Άκη Σκέρτσου</w:t>
                      </w:r>
                    </w:p>
                    <w:p w14:paraId="54C40440" w14:textId="0ACD7653" w:rsidR="00931B23" w:rsidRDefault="00931B23" w:rsidP="00931B23">
                      <w:pPr>
                        <w:pStyle w:val="Bullets0"/>
                        <w:rPr>
                          <w:rStyle w:val="BulletsChar"/>
                        </w:rPr>
                      </w:pPr>
                      <w:r>
                        <w:rPr>
                          <w:rStyle w:val="BulletsChar"/>
                        </w:rPr>
                        <w:t xml:space="preserve">Γραφείο Υπουργού Εσωτερικών, κ. </w:t>
                      </w:r>
                      <w:r w:rsidRPr="00931B23">
                        <w:rPr>
                          <w:rStyle w:val="BulletsChar"/>
                        </w:rPr>
                        <w:t xml:space="preserve">Π. </w:t>
                      </w:r>
                      <w:proofErr w:type="spellStart"/>
                      <w:r w:rsidRPr="00931B23">
                        <w:rPr>
                          <w:rStyle w:val="BulletsChar"/>
                        </w:rPr>
                        <w:t>Θεοδωρικάκο</w:t>
                      </w:r>
                      <w:r>
                        <w:rPr>
                          <w:rStyle w:val="BulletsChar"/>
                        </w:rPr>
                        <w:t>υ</w:t>
                      </w:r>
                      <w:proofErr w:type="spellEnd"/>
                    </w:p>
                    <w:p w14:paraId="07410CF2" w14:textId="3EC88A20" w:rsidR="00517445" w:rsidRDefault="00517445" w:rsidP="00931B23">
                      <w:pPr>
                        <w:pStyle w:val="Bullets0"/>
                        <w:rPr>
                          <w:rStyle w:val="BulletsChar"/>
                        </w:rPr>
                      </w:pPr>
                      <w:r>
                        <w:rPr>
                          <w:rStyle w:val="BulletsChar"/>
                        </w:rPr>
                        <w:t xml:space="preserve">Γραφείο </w:t>
                      </w:r>
                      <w:r w:rsidRPr="00517445">
                        <w:rPr>
                          <w:rStyle w:val="BulletsChar"/>
                        </w:rPr>
                        <w:t>Υπουργ</w:t>
                      </w:r>
                      <w:r>
                        <w:rPr>
                          <w:rStyle w:val="BulletsChar"/>
                        </w:rPr>
                        <w:t>ού</w:t>
                      </w:r>
                      <w:r w:rsidRPr="00517445">
                        <w:rPr>
                          <w:rStyle w:val="BulletsChar"/>
                        </w:rPr>
                        <w:t xml:space="preserve"> Εργασίας και Κοινωνικών Υποθέσεων, κ. Ι. </w:t>
                      </w:r>
                      <w:proofErr w:type="spellStart"/>
                      <w:r w:rsidRPr="00517445">
                        <w:rPr>
                          <w:rStyle w:val="BulletsChar"/>
                        </w:rPr>
                        <w:t>Βρούτση</w:t>
                      </w:r>
                      <w:proofErr w:type="spellEnd"/>
                    </w:p>
                    <w:p w14:paraId="06A6BB4F" w14:textId="459D1408" w:rsidR="007A5B24" w:rsidRPr="00D83C1E" w:rsidRDefault="007A5B24" w:rsidP="00931B23">
                      <w:pPr>
                        <w:pStyle w:val="Bullets0"/>
                        <w:rPr>
                          <w:rStyle w:val="BulletsChar"/>
                        </w:rPr>
                      </w:pPr>
                      <w:r w:rsidRPr="007A5B24">
                        <w:rPr>
                          <w:rStyle w:val="BulletsChar"/>
                        </w:rPr>
                        <w:t xml:space="preserve">Γραφείο Υφυπουργού Εργασίας &amp; Κοινωνικών Υποθέσεων, </w:t>
                      </w:r>
                      <w:r>
                        <w:rPr>
                          <w:rStyle w:val="BulletsChar"/>
                        </w:rPr>
                        <w:t xml:space="preserve">κ. </w:t>
                      </w:r>
                      <w:r w:rsidRPr="007A5B24">
                        <w:rPr>
                          <w:rStyle w:val="BulletsChar"/>
                        </w:rPr>
                        <w:t>κ. Π. Τσακλόγλου</w:t>
                      </w:r>
                    </w:p>
                    <w:p w14:paraId="43D605BF" w14:textId="7BFA5206" w:rsidR="007A5B24" w:rsidRDefault="0053147B" w:rsidP="007A5B24">
                      <w:pPr>
                        <w:pStyle w:val="Bullets0"/>
                        <w:rPr>
                          <w:rStyle w:val="BulletsChar"/>
                        </w:rPr>
                      </w:pPr>
                      <w:r>
                        <w:rPr>
                          <w:rStyle w:val="BulletsChar"/>
                        </w:rPr>
                        <w:t xml:space="preserve">Γραφείο </w:t>
                      </w:r>
                      <w:r w:rsidRPr="00776134">
                        <w:rPr>
                          <w:rStyle w:val="BulletsChar"/>
                        </w:rPr>
                        <w:t>Υφυπουργ</w:t>
                      </w:r>
                      <w:r>
                        <w:rPr>
                          <w:rStyle w:val="BulletsChar"/>
                        </w:rPr>
                        <w:t>ού</w:t>
                      </w:r>
                      <w:r w:rsidRPr="00776134">
                        <w:rPr>
                          <w:rStyle w:val="BulletsChar"/>
                        </w:rPr>
                        <w:t xml:space="preserve"> Εργασίας &amp; Κοινωνικών Υποθέσεων</w:t>
                      </w:r>
                      <w:r w:rsidRPr="00776134">
                        <w:t xml:space="preserve"> </w:t>
                      </w:r>
                      <w:r w:rsidRPr="00776134">
                        <w:rPr>
                          <w:rStyle w:val="BulletsChar"/>
                        </w:rPr>
                        <w:t>κ</w:t>
                      </w:r>
                      <w:r>
                        <w:rPr>
                          <w:rStyle w:val="BulletsChar"/>
                        </w:rPr>
                        <w:t>.</w:t>
                      </w:r>
                      <w:r w:rsidRPr="00776134">
                        <w:rPr>
                          <w:rStyle w:val="BulletsChar"/>
                        </w:rPr>
                        <w:t xml:space="preserve"> Δ</w:t>
                      </w:r>
                      <w:r>
                        <w:rPr>
                          <w:rStyle w:val="BulletsChar"/>
                        </w:rPr>
                        <w:t>.</w:t>
                      </w:r>
                      <w:r w:rsidRPr="00776134">
                        <w:rPr>
                          <w:rStyle w:val="BulletsChar"/>
                        </w:rPr>
                        <w:t xml:space="preserve"> Μιχαηλίδου</w:t>
                      </w:r>
                    </w:p>
                    <w:p w14:paraId="3DD5B792" w14:textId="77777777" w:rsidR="007A5B24" w:rsidRPr="007A5B24" w:rsidRDefault="007A5B24" w:rsidP="007A5B24">
                      <w:pPr>
                        <w:pStyle w:val="Bullets0"/>
                        <w:rPr>
                          <w:rStyle w:val="BulletsChar"/>
                        </w:rPr>
                      </w:pPr>
                      <w:r w:rsidRPr="007A5B24">
                        <w:rPr>
                          <w:rStyle w:val="BulletsChar"/>
                        </w:rPr>
                        <w:t>Γραφείο Γ.Γ. Κοιν. Αλληλεγγύης και Καταπολέμησης της Φτώχειας, κ. Γ. Σταμάτη</w:t>
                      </w:r>
                    </w:p>
                    <w:p w14:paraId="45420905" w14:textId="2CD9A6C9" w:rsidR="007A5B24" w:rsidRDefault="007A5B24" w:rsidP="007A5B24">
                      <w:pPr>
                        <w:pStyle w:val="Bullets0"/>
                        <w:rPr>
                          <w:rStyle w:val="BulletsChar"/>
                        </w:rPr>
                      </w:pPr>
                      <w:r w:rsidRPr="007A5B24">
                        <w:rPr>
                          <w:rStyle w:val="BulletsChar"/>
                        </w:rPr>
                        <w:t xml:space="preserve">Γραφείο Γ.Γ. Υπουργείου Εργασίας, κ. Α. </w:t>
                      </w:r>
                      <w:proofErr w:type="spellStart"/>
                      <w:r w:rsidRPr="007A5B24">
                        <w:rPr>
                          <w:rStyle w:val="BulletsChar"/>
                        </w:rPr>
                        <w:t>Στρατινάκη</w:t>
                      </w:r>
                      <w:proofErr w:type="spellEnd"/>
                    </w:p>
                    <w:p w14:paraId="7216CF10" w14:textId="5CECEDFE" w:rsidR="007A5B24" w:rsidRPr="007A5B24" w:rsidRDefault="007A5B24" w:rsidP="007A5B24">
                      <w:pPr>
                        <w:pStyle w:val="Bullets0"/>
                        <w:rPr>
                          <w:rStyle w:val="BulletsChar"/>
                        </w:rPr>
                      </w:pPr>
                      <w:r w:rsidRPr="007A5B24">
                        <w:rPr>
                          <w:rStyle w:val="BulletsChar"/>
                        </w:rPr>
                        <w:t xml:space="preserve">Γραφείο Γ.Γ. Υπουργείου Εργασίας, κ. </w:t>
                      </w:r>
                      <w:r>
                        <w:rPr>
                          <w:rStyle w:val="BulletsChar"/>
                        </w:rPr>
                        <w:t xml:space="preserve">Μ. </w:t>
                      </w:r>
                      <w:proofErr w:type="spellStart"/>
                      <w:r>
                        <w:rPr>
                          <w:rStyle w:val="BulletsChar"/>
                        </w:rPr>
                        <w:t>Συρεγγέλα</w:t>
                      </w:r>
                      <w:proofErr w:type="spellEnd"/>
                    </w:p>
                    <w:p w14:paraId="42BF171B" w14:textId="415C7ECA" w:rsidR="007A5B24" w:rsidRDefault="007A5B24" w:rsidP="00621B1E">
                      <w:pPr>
                        <w:pStyle w:val="Bullets0"/>
                        <w:rPr>
                          <w:rStyle w:val="BulletsChar"/>
                        </w:rPr>
                      </w:pPr>
                      <w:r w:rsidRPr="007A5B24">
                        <w:rPr>
                          <w:rStyle w:val="BulletsChar"/>
                        </w:rPr>
                        <w:t xml:space="preserve">Γραφείο Γ.Γ. Κοινωνικών Ασφαλίσεων, κ. Π. </w:t>
                      </w:r>
                      <w:proofErr w:type="spellStart"/>
                      <w:r w:rsidRPr="007A5B24">
                        <w:rPr>
                          <w:rStyle w:val="BulletsChar"/>
                        </w:rPr>
                        <w:t>Καρασιώτου</w:t>
                      </w:r>
                      <w:proofErr w:type="spellEnd"/>
                    </w:p>
                    <w:p w14:paraId="0F07E481" w14:textId="77777777" w:rsidR="002D0AB7" w:rsidRPr="000E2BB8" w:rsidRDefault="0053147B" w:rsidP="0053147B">
                      <w:pPr>
                        <w:pStyle w:val="Bullets0"/>
                      </w:pPr>
                      <w:r>
                        <w:rPr>
                          <w:rStyle w:val="BulletsChar"/>
                        </w:rPr>
                        <w:t>Οργανώσεις Μέλη Ε.Σ.Α.μεΑ.</w:t>
                      </w:r>
                    </w:p>
                  </w:sdtContent>
                </w:sdt>
              </w:sdtContent>
            </w:sdt>
          </w:sdtContent>
        </w:sdt>
      </w:sdtContent>
    </w:sdt>
    <w:p w14:paraId="3CD5E99A" w14:textId="77777777" w:rsidR="00CD3CE2" w:rsidRDefault="00CD3CE2" w:rsidP="00CD3CE2"/>
    <w:bookmarkStart w:id="15"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4A2EDAC7" w14:textId="77777777" w:rsidTr="00166013">
            <w:tc>
              <w:tcPr>
                <w:tcW w:w="1701" w:type="dxa"/>
                <w:shd w:val="clear" w:color="auto" w:fill="F2F2F2" w:themeFill="background1" w:themeFillShade="F2"/>
              </w:tcPr>
              <w:p w14:paraId="756F9062" w14:textId="77777777" w:rsidR="005925BA" w:rsidRDefault="005925BA" w:rsidP="00166013">
                <w:pPr>
                  <w:spacing w:before="60" w:after="60"/>
                  <w:jc w:val="right"/>
                </w:pPr>
                <w:r>
                  <w:rPr>
                    <w:noProof/>
                    <w:lang w:eastAsia="el-GR"/>
                  </w:rPr>
                  <w:drawing>
                    <wp:inline distT="0" distB="0" distL="0" distR="0" wp14:anchorId="443A1FE3" wp14:editId="04E623EE">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402FED4"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11F6F558"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28BEBC6" w14:textId="77777777" w:rsidR="005925BA" w:rsidRPr="00CD3CE2" w:rsidRDefault="00316DE5"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4B9C0" w14:textId="77777777" w:rsidR="00316DE5" w:rsidRDefault="00316DE5" w:rsidP="00A5663B">
      <w:pPr>
        <w:spacing w:after="0" w:line="240" w:lineRule="auto"/>
      </w:pPr>
      <w:r>
        <w:separator/>
      </w:r>
    </w:p>
    <w:p w14:paraId="5D56E838" w14:textId="77777777" w:rsidR="00316DE5" w:rsidRDefault="00316DE5"/>
  </w:endnote>
  <w:endnote w:type="continuationSeparator" w:id="0">
    <w:p w14:paraId="25B131A9" w14:textId="77777777" w:rsidR="00316DE5" w:rsidRDefault="00316DE5" w:rsidP="00A5663B">
      <w:pPr>
        <w:spacing w:after="0" w:line="240" w:lineRule="auto"/>
      </w:pPr>
      <w:r>
        <w:continuationSeparator/>
      </w:r>
    </w:p>
    <w:p w14:paraId="19CAD991" w14:textId="77777777" w:rsidR="00316DE5" w:rsidRDefault="00316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_Hlk534861024" w:displacedByCustomXml="next"/>
  <w:bookmarkStart w:id="6" w:name="_Hlk534861023" w:displacedByCustomXml="next"/>
  <w:sdt>
    <w:sdtPr>
      <w:id w:val="-1218737665"/>
      <w:lock w:val="sdtContentLocked"/>
      <w:placeholder>
        <w:docPart w:val="0DA6AE18ECE54D649B9634ED1E822F47"/>
      </w:placeholder>
      <w:group/>
    </w:sdtPr>
    <w:sdtEndPr/>
    <w:sdtContent>
      <w:p w14:paraId="46EE215B" w14:textId="77777777" w:rsidR="00811A9B" w:rsidRPr="005925BA" w:rsidRDefault="005925BA" w:rsidP="005925BA">
        <w:pPr>
          <w:pStyle w:val="a6"/>
          <w:ind w:left="-1797"/>
        </w:pPr>
        <w:r>
          <w:rPr>
            <w:noProof/>
            <w:lang w:eastAsia="el-GR"/>
          </w:rPr>
          <w:drawing>
            <wp:inline distT="0" distB="0" distL="0" distR="0" wp14:anchorId="4C5D3D7B" wp14:editId="300C7173">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0DA6AE18ECE54D649B9634ED1E822F47"/>
          </w:placeholder>
          <w:group/>
        </w:sdtPr>
        <w:sdtEndPr>
          <w:rPr>
            <w:rFonts w:ascii="Cambria" w:hAnsi="Cambria"/>
            <w:color w:val="000000"/>
          </w:rPr>
        </w:sdtEndPr>
        <w:sdtContent>
          <w:p w14:paraId="1BCF546A" w14:textId="77777777" w:rsidR="00042CAA" w:rsidRDefault="00042CAA" w:rsidP="00166013">
            <w:pPr>
              <w:pStyle w:val="a5"/>
              <w:spacing w:before="240"/>
              <w:rPr>
                <w:rFonts w:asciiTheme="minorHAnsi" w:hAnsiTheme="minorHAnsi"/>
                <w:color w:val="auto"/>
              </w:rPr>
            </w:pPr>
          </w:p>
          <w:p w14:paraId="7BE633E7" w14:textId="77777777" w:rsidR="00042CAA" w:rsidRPr="001F61C5" w:rsidRDefault="00042CAA" w:rsidP="00166013">
            <w:pPr>
              <w:pStyle w:val="a5"/>
              <w:pBdr>
                <w:right w:val="single" w:sz="18" w:space="4" w:color="008000"/>
              </w:pBdr>
              <w:ind w:left="-1800"/>
              <w:jc w:val="right"/>
            </w:pPr>
            <w:r>
              <w:fldChar w:fldCharType="begin"/>
            </w:r>
            <w:r>
              <w:instrText>PAGE   \* MERGEFORMAT</w:instrText>
            </w:r>
            <w:r>
              <w:fldChar w:fldCharType="separate"/>
            </w:r>
            <w:r w:rsidR="00DB2CC8">
              <w:rPr>
                <w:noProof/>
              </w:rPr>
              <w:t>2</w:t>
            </w:r>
            <w:r>
              <w:fldChar w:fldCharType="end"/>
            </w:r>
          </w:p>
          <w:p w14:paraId="49620F77" w14:textId="77777777" w:rsidR="002D0AB7" w:rsidRPr="00042CAA" w:rsidRDefault="00316DE5"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90BA9" w14:textId="77777777" w:rsidR="00316DE5" w:rsidRDefault="00316DE5" w:rsidP="00A5663B">
      <w:pPr>
        <w:spacing w:after="0" w:line="240" w:lineRule="auto"/>
      </w:pPr>
      <w:bookmarkStart w:id="0" w:name="_Hlk484772647"/>
      <w:bookmarkEnd w:id="0"/>
      <w:r>
        <w:separator/>
      </w:r>
    </w:p>
    <w:p w14:paraId="3F212B2F" w14:textId="77777777" w:rsidR="00316DE5" w:rsidRDefault="00316DE5"/>
  </w:footnote>
  <w:footnote w:type="continuationSeparator" w:id="0">
    <w:p w14:paraId="0972C985" w14:textId="77777777" w:rsidR="00316DE5" w:rsidRDefault="00316DE5" w:rsidP="00A5663B">
      <w:pPr>
        <w:spacing w:after="0" w:line="240" w:lineRule="auto"/>
      </w:pPr>
      <w:r>
        <w:continuationSeparator/>
      </w:r>
    </w:p>
    <w:p w14:paraId="13A99603" w14:textId="77777777" w:rsidR="00316DE5" w:rsidRDefault="00316D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placeholder>
        <w:docPart w:val="7C272E215D264D1E8ADAD1846C88D206"/>
      </w:placeholder>
      <w:group/>
    </w:sdtPr>
    <w:sdtEndPr/>
    <w:sdtContent>
      <w:p w14:paraId="7475C4D6" w14:textId="77777777" w:rsidR="005925BA" w:rsidRPr="005925BA" w:rsidRDefault="005925BA" w:rsidP="005925BA">
        <w:pPr>
          <w:pStyle w:val="a5"/>
          <w:ind w:left="-1800"/>
          <w:rPr>
            <w:lang w:val="en-US"/>
          </w:rPr>
        </w:pPr>
        <w:r>
          <w:rPr>
            <w:noProof/>
            <w:lang w:eastAsia="el-GR"/>
          </w:rPr>
          <w:drawing>
            <wp:inline distT="0" distB="0" distL="0" distR="0" wp14:anchorId="220B7664" wp14:editId="2CC994C6">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7C272E215D264D1E8ADAD1846C88D206"/>
      </w:placeholder>
      <w:group/>
    </w:sdtPr>
    <w:sdtEndPr/>
    <w:sdtContent>
      <w:p w14:paraId="01D5CF5C" w14:textId="77777777" w:rsidR="002D0AB7" w:rsidRPr="00042CAA" w:rsidRDefault="00042CAA" w:rsidP="00042CAA">
        <w:pPr>
          <w:pStyle w:val="a5"/>
          <w:ind w:left="-1800"/>
        </w:pPr>
        <w:r>
          <w:rPr>
            <w:noProof/>
            <w:lang w:eastAsia="el-GR"/>
          </w:rPr>
          <w:drawing>
            <wp:inline distT="0" distB="0" distL="0" distR="0" wp14:anchorId="6869137B" wp14:editId="221D3332">
              <wp:extent cx="7553325" cy="1438642"/>
              <wp:effectExtent l="0" t="0" r="0" b="9525"/>
              <wp:docPr id="82" name="Εικόνα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20144"/>
    <w:multiLevelType w:val="hybridMultilevel"/>
    <w:tmpl w:val="FF8063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5FA7BBC"/>
    <w:multiLevelType w:val="hybridMultilevel"/>
    <w:tmpl w:val="746E30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F655870"/>
    <w:multiLevelType w:val="hybridMultilevel"/>
    <w:tmpl w:val="674C5832"/>
    <w:lvl w:ilvl="0" w:tplc="F2764F4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CAE1074"/>
    <w:multiLevelType w:val="hybridMultilevel"/>
    <w:tmpl w:val="8B6A0A2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3"/>
  </w:num>
  <w:num w:numId="11">
    <w:abstractNumId w:val="12"/>
  </w:num>
  <w:num w:numId="12">
    <w:abstractNumId w:val="5"/>
  </w:num>
  <w:num w:numId="13">
    <w:abstractNumId w:val="2"/>
  </w:num>
  <w:num w:numId="14">
    <w:abstractNumId w:val="0"/>
  </w:num>
  <w:num w:numId="15">
    <w:abstractNumId w:val="4"/>
  </w:num>
  <w:num w:numId="16">
    <w:abstractNumId w:val="8"/>
  </w:num>
  <w:num w:numId="17">
    <w:abstractNumId w:val="9"/>
  </w:num>
  <w:num w:numId="18">
    <w:abstractNumId w:val="10"/>
  </w:num>
  <w:num w:numId="19">
    <w:abstractNumId w:val="3"/>
  </w:num>
  <w:num w:numId="20">
    <w:abstractNumId w:val="1"/>
  </w:num>
  <w:num w:numId="21">
    <w:abstractNumId w:val="7"/>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0A2"/>
    <w:rsid w:val="00011187"/>
    <w:rsid w:val="000145EC"/>
    <w:rsid w:val="00016434"/>
    <w:rsid w:val="000224C1"/>
    <w:rsid w:val="00023D6A"/>
    <w:rsid w:val="0002788E"/>
    <w:rsid w:val="000319B3"/>
    <w:rsid w:val="0003631E"/>
    <w:rsid w:val="0004183E"/>
    <w:rsid w:val="00042CAA"/>
    <w:rsid w:val="0004333D"/>
    <w:rsid w:val="00061985"/>
    <w:rsid w:val="000672AA"/>
    <w:rsid w:val="0007794B"/>
    <w:rsid w:val="00081392"/>
    <w:rsid w:val="0008214A"/>
    <w:rsid w:val="00085D6F"/>
    <w:rsid w:val="000864B5"/>
    <w:rsid w:val="00091240"/>
    <w:rsid w:val="00094A80"/>
    <w:rsid w:val="000A425D"/>
    <w:rsid w:val="000A5463"/>
    <w:rsid w:val="000A7462"/>
    <w:rsid w:val="000B1DA6"/>
    <w:rsid w:val="000C099E"/>
    <w:rsid w:val="000C14DF"/>
    <w:rsid w:val="000C57BC"/>
    <w:rsid w:val="000C602B"/>
    <w:rsid w:val="000D26F6"/>
    <w:rsid w:val="000D34E2"/>
    <w:rsid w:val="000D3D70"/>
    <w:rsid w:val="000E0567"/>
    <w:rsid w:val="000E092A"/>
    <w:rsid w:val="000E2BB8"/>
    <w:rsid w:val="000E30A0"/>
    <w:rsid w:val="000E39A3"/>
    <w:rsid w:val="000E44E8"/>
    <w:rsid w:val="000F237D"/>
    <w:rsid w:val="000F4280"/>
    <w:rsid w:val="000F76F5"/>
    <w:rsid w:val="00104FD0"/>
    <w:rsid w:val="00107B53"/>
    <w:rsid w:val="001135D8"/>
    <w:rsid w:val="001136AD"/>
    <w:rsid w:val="00124EC1"/>
    <w:rsid w:val="001450CA"/>
    <w:rsid w:val="001501AA"/>
    <w:rsid w:val="001519FD"/>
    <w:rsid w:val="001562ED"/>
    <w:rsid w:val="0016039E"/>
    <w:rsid w:val="00162CAE"/>
    <w:rsid w:val="00166013"/>
    <w:rsid w:val="00171009"/>
    <w:rsid w:val="0019412D"/>
    <w:rsid w:val="00195369"/>
    <w:rsid w:val="001A05E4"/>
    <w:rsid w:val="001A51E5"/>
    <w:rsid w:val="001A62AD"/>
    <w:rsid w:val="001A67BA"/>
    <w:rsid w:val="001B3428"/>
    <w:rsid w:val="001B7832"/>
    <w:rsid w:val="001C333A"/>
    <w:rsid w:val="001D489B"/>
    <w:rsid w:val="001E177F"/>
    <w:rsid w:val="001E439E"/>
    <w:rsid w:val="001F02A6"/>
    <w:rsid w:val="001F1161"/>
    <w:rsid w:val="001F4F51"/>
    <w:rsid w:val="001F6D4B"/>
    <w:rsid w:val="001F79A0"/>
    <w:rsid w:val="002036FD"/>
    <w:rsid w:val="002058AF"/>
    <w:rsid w:val="002061EF"/>
    <w:rsid w:val="00210634"/>
    <w:rsid w:val="002176AD"/>
    <w:rsid w:val="0022185B"/>
    <w:rsid w:val="002251AF"/>
    <w:rsid w:val="00236A27"/>
    <w:rsid w:val="00246E9A"/>
    <w:rsid w:val="00255DD0"/>
    <w:rsid w:val="002570E4"/>
    <w:rsid w:val="00264E1B"/>
    <w:rsid w:val="0026597B"/>
    <w:rsid w:val="0027672E"/>
    <w:rsid w:val="00277E99"/>
    <w:rsid w:val="00281806"/>
    <w:rsid w:val="002A256F"/>
    <w:rsid w:val="002B2286"/>
    <w:rsid w:val="002B43D6"/>
    <w:rsid w:val="002B7C66"/>
    <w:rsid w:val="002C4134"/>
    <w:rsid w:val="002C71E5"/>
    <w:rsid w:val="002D0AB7"/>
    <w:rsid w:val="002D1046"/>
    <w:rsid w:val="002D1D01"/>
    <w:rsid w:val="002D2A79"/>
    <w:rsid w:val="002F203A"/>
    <w:rsid w:val="003012EC"/>
    <w:rsid w:val="00301E00"/>
    <w:rsid w:val="003031FA"/>
    <w:rsid w:val="00306F9C"/>
    <w:rsid w:val="003071D9"/>
    <w:rsid w:val="003125D1"/>
    <w:rsid w:val="00316DE5"/>
    <w:rsid w:val="0032111F"/>
    <w:rsid w:val="00322A0B"/>
    <w:rsid w:val="00325ADC"/>
    <w:rsid w:val="00326F43"/>
    <w:rsid w:val="003336F9"/>
    <w:rsid w:val="00336B97"/>
    <w:rsid w:val="00337205"/>
    <w:rsid w:val="0034122A"/>
    <w:rsid w:val="0034662F"/>
    <w:rsid w:val="0034746C"/>
    <w:rsid w:val="00347D6E"/>
    <w:rsid w:val="00356C37"/>
    <w:rsid w:val="00360859"/>
    <w:rsid w:val="00361404"/>
    <w:rsid w:val="00365F5F"/>
    <w:rsid w:val="00371099"/>
    <w:rsid w:val="00371AFA"/>
    <w:rsid w:val="00371F00"/>
    <w:rsid w:val="003728D2"/>
    <w:rsid w:val="00375534"/>
    <w:rsid w:val="003848CD"/>
    <w:rsid w:val="003956F9"/>
    <w:rsid w:val="003A4B9D"/>
    <w:rsid w:val="003A6DE4"/>
    <w:rsid w:val="003B0D39"/>
    <w:rsid w:val="003B245B"/>
    <w:rsid w:val="003B3E78"/>
    <w:rsid w:val="003B6AC5"/>
    <w:rsid w:val="003C16AC"/>
    <w:rsid w:val="003C2ACA"/>
    <w:rsid w:val="003C64B2"/>
    <w:rsid w:val="003D4D14"/>
    <w:rsid w:val="003D73D0"/>
    <w:rsid w:val="003D7BD1"/>
    <w:rsid w:val="003E38C4"/>
    <w:rsid w:val="003F2BB8"/>
    <w:rsid w:val="003F2DCA"/>
    <w:rsid w:val="003F789B"/>
    <w:rsid w:val="00412BB7"/>
    <w:rsid w:val="00413626"/>
    <w:rsid w:val="00415D99"/>
    <w:rsid w:val="00421FA4"/>
    <w:rsid w:val="00427DE8"/>
    <w:rsid w:val="0043270D"/>
    <w:rsid w:val="00432A83"/>
    <w:rsid w:val="004355A3"/>
    <w:rsid w:val="004369CC"/>
    <w:rsid w:val="004406A4"/>
    <w:rsid w:val="004443A9"/>
    <w:rsid w:val="00447332"/>
    <w:rsid w:val="00461439"/>
    <w:rsid w:val="0047025A"/>
    <w:rsid w:val="0047186A"/>
    <w:rsid w:val="00472CFE"/>
    <w:rsid w:val="00483ACE"/>
    <w:rsid w:val="00486311"/>
    <w:rsid w:val="00486A3F"/>
    <w:rsid w:val="004A2EF2"/>
    <w:rsid w:val="004A6201"/>
    <w:rsid w:val="004B29AF"/>
    <w:rsid w:val="004C030A"/>
    <w:rsid w:val="004C07B8"/>
    <w:rsid w:val="004C19B2"/>
    <w:rsid w:val="004C2B96"/>
    <w:rsid w:val="004D0BE2"/>
    <w:rsid w:val="004D5A2F"/>
    <w:rsid w:val="004E2880"/>
    <w:rsid w:val="004F1333"/>
    <w:rsid w:val="004F1D0D"/>
    <w:rsid w:val="004F336E"/>
    <w:rsid w:val="004F35EF"/>
    <w:rsid w:val="00501973"/>
    <w:rsid w:val="005077D6"/>
    <w:rsid w:val="005169F1"/>
    <w:rsid w:val="00517354"/>
    <w:rsid w:val="00517445"/>
    <w:rsid w:val="0052064A"/>
    <w:rsid w:val="00523EAA"/>
    <w:rsid w:val="0053147B"/>
    <w:rsid w:val="00532B61"/>
    <w:rsid w:val="00540ED2"/>
    <w:rsid w:val="0054215A"/>
    <w:rsid w:val="00542651"/>
    <w:rsid w:val="005479AF"/>
    <w:rsid w:val="00547D78"/>
    <w:rsid w:val="0055173E"/>
    <w:rsid w:val="00552164"/>
    <w:rsid w:val="0055398E"/>
    <w:rsid w:val="00571597"/>
    <w:rsid w:val="00573B0A"/>
    <w:rsid w:val="0058273F"/>
    <w:rsid w:val="00583700"/>
    <w:rsid w:val="005925BA"/>
    <w:rsid w:val="00592E72"/>
    <w:rsid w:val="005946E0"/>
    <w:rsid w:val="005956CD"/>
    <w:rsid w:val="005A0E48"/>
    <w:rsid w:val="005A1A48"/>
    <w:rsid w:val="005B00C5"/>
    <w:rsid w:val="005B661B"/>
    <w:rsid w:val="005B68F3"/>
    <w:rsid w:val="005B6C7F"/>
    <w:rsid w:val="005C077E"/>
    <w:rsid w:val="005C201F"/>
    <w:rsid w:val="005C22EC"/>
    <w:rsid w:val="005C24CF"/>
    <w:rsid w:val="005C3BDE"/>
    <w:rsid w:val="005C5A0B"/>
    <w:rsid w:val="005C6905"/>
    <w:rsid w:val="005C6A9B"/>
    <w:rsid w:val="005D05EE"/>
    <w:rsid w:val="005D2B1C"/>
    <w:rsid w:val="005D30F3"/>
    <w:rsid w:val="005D391D"/>
    <w:rsid w:val="005D44A7"/>
    <w:rsid w:val="005D739C"/>
    <w:rsid w:val="005E0CB9"/>
    <w:rsid w:val="005F5A54"/>
    <w:rsid w:val="005F7905"/>
    <w:rsid w:val="00610A7E"/>
    <w:rsid w:val="00612214"/>
    <w:rsid w:val="00615EEB"/>
    <w:rsid w:val="00617192"/>
    <w:rsid w:val="00617AC0"/>
    <w:rsid w:val="00621B1E"/>
    <w:rsid w:val="00633904"/>
    <w:rsid w:val="00634D1E"/>
    <w:rsid w:val="00642AA7"/>
    <w:rsid w:val="00646F21"/>
    <w:rsid w:val="00647299"/>
    <w:rsid w:val="00651CD2"/>
    <w:rsid w:val="00651CD5"/>
    <w:rsid w:val="00651ED0"/>
    <w:rsid w:val="00653F33"/>
    <w:rsid w:val="0066741D"/>
    <w:rsid w:val="00674144"/>
    <w:rsid w:val="006808A9"/>
    <w:rsid w:val="00685C36"/>
    <w:rsid w:val="0069076F"/>
    <w:rsid w:val="006A785A"/>
    <w:rsid w:val="006B3332"/>
    <w:rsid w:val="006D0554"/>
    <w:rsid w:val="006D05DA"/>
    <w:rsid w:val="006D693A"/>
    <w:rsid w:val="006D7D9F"/>
    <w:rsid w:val="006E03F4"/>
    <w:rsid w:val="006E692F"/>
    <w:rsid w:val="006E6B93"/>
    <w:rsid w:val="006F050F"/>
    <w:rsid w:val="006F6751"/>
    <w:rsid w:val="006F68D0"/>
    <w:rsid w:val="00700095"/>
    <w:rsid w:val="0070334A"/>
    <w:rsid w:val="00704691"/>
    <w:rsid w:val="00707B7F"/>
    <w:rsid w:val="00711E56"/>
    <w:rsid w:val="00720773"/>
    <w:rsid w:val="0072145A"/>
    <w:rsid w:val="0072458C"/>
    <w:rsid w:val="0073050A"/>
    <w:rsid w:val="00752538"/>
    <w:rsid w:val="00754C30"/>
    <w:rsid w:val="00763FCD"/>
    <w:rsid w:val="00767D09"/>
    <w:rsid w:val="0077016C"/>
    <w:rsid w:val="007715CC"/>
    <w:rsid w:val="00771C72"/>
    <w:rsid w:val="00787723"/>
    <w:rsid w:val="00791526"/>
    <w:rsid w:val="00791992"/>
    <w:rsid w:val="00793A64"/>
    <w:rsid w:val="007A5B24"/>
    <w:rsid w:val="007A781F"/>
    <w:rsid w:val="007B519B"/>
    <w:rsid w:val="007D060E"/>
    <w:rsid w:val="007D1B7C"/>
    <w:rsid w:val="007E53F9"/>
    <w:rsid w:val="007E66D9"/>
    <w:rsid w:val="007F19EE"/>
    <w:rsid w:val="007F3A09"/>
    <w:rsid w:val="007F77CE"/>
    <w:rsid w:val="008016CF"/>
    <w:rsid w:val="0080787B"/>
    <w:rsid w:val="008104A7"/>
    <w:rsid w:val="00811A9B"/>
    <w:rsid w:val="0081469F"/>
    <w:rsid w:val="008321C9"/>
    <w:rsid w:val="0083359D"/>
    <w:rsid w:val="00837C9B"/>
    <w:rsid w:val="00842387"/>
    <w:rsid w:val="0084600A"/>
    <w:rsid w:val="00847F0E"/>
    <w:rsid w:val="008512FD"/>
    <w:rsid w:val="00857467"/>
    <w:rsid w:val="00860404"/>
    <w:rsid w:val="00873048"/>
    <w:rsid w:val="00876B17"/>
    <w:rsid w:val="00880266"/>
    <w:rsid w:val="00886205"/>
    <w:rsid w:val="00890E52"/>
    <w:rsid w:val="00895AE5"/>
    <w:rsid w:val="008960BB"/>
    <w:rsid w:val="008A26A3"/>
    <w:rsid w:val="008A421B"/>
    <w:rsid w:val="008B141E"/>
    <w:rsid w:val="008B3278"/>
    <w:rsid w:val="008B5B34"/>
    <w:rsid w:val="008D2730"/>
    <w:rsid w:val="008D5FEC"/>
    <w:rsid w:val="008E4A86"/>
    <w:rsid w:val="008F0E1F"/>
    <w:rsid w:val="008F4A49"/>
    <w:rsid w:val="00901F06"/>
    <w:rsid w:val="00907DC9"/>
    <w:rsid w:val="009133E2"/>
    <w:rsid w:val="00921491"/>
    <w:rsid w:val="00931B23"/>
    <w:rsid w:val="00936BAC"/>
    <w:rsid w:val="00943B22"/>
    <w:rsid w:val="009503E0"/>
    <w:rsid w:val="009507F4"/>
    <w:rsid w:val="00953909"/>
    <w:rsid w:val="00955290"/>
    <w:rsid w:val="00972E62"/>
    <w:rsid w:val="00977C9D"/>
    <w:rsid w:val="00980425"/>
    <w:rsid w:val="00995C38"/>
    <w:rsid w:val="009A0EC7"/>
    <w:rsid w:val="009A30F5"/>
    <w:rsid w:val="009A4192"/>
    <w:rsid w:val="009A4F10"/>
    <w:rsid w:val="009B3183"/>
    <w:rsid w:val="009C06F7"/>
    <w:rsid w:val="009C4CF2"/>
    <w:rsid w:val="009C4D45"/>
    <w:rsid w:val="009E368F"/>
    <w:rsid w:val="009E6773"/>
    <w:rsid w:val="009F0D94"/>
    <w:rsid w:val="009F50A2"/>
    <w:rsid w:val="009F5736"/>
    <w:rsid w:val="00A04D49"/>
    <w:rsid w:val="00A0512E"/>
    <w:rsid w:val="00A06DC7"/>
    <w:rsid w:val="00A1639B"/>
    <w:rsid w:val="00A24A4D"/>
    <w:rsid w:val="00A32253"/>
    <w:rsid w:val="00A33D5A"/>
    <w:rsid w:val="00A35350"/>
    <w:rsid w:val="00A45C3E"/>
    <w:rsid w:val="00A5663B"/>
    <w:rsid w:val="00A66F36"/>
    <w:rsid w:val="00A7746A"/>
    <w:rsid w:val="00A805DB"/>
    <w:rsid w:val="00A8235C"/>
    <w:rsid w:val="00A862B1"/>
    <w:rsid w:val="00A87317"/>
    <w:rsid w:val="00A87558"/>
    <w:rsid w:val="00A87DE0"/>
    <w:rsid w:val="00A90B3F"/>
    <w:rsid w:val="00A9101D"/>
    <w:rsid w:val="00A9231C"/>
    <w:rsid w:val="00AB2576"/>
    <w:rsid w:val="00AB6695"/>
    <w:rsid w:val="00AC0D27"/>
    <w:rsid w:val="00AC766E"/>
    <w:rsid w:val="00AD04B9"/>
    <w:rsid w:val="00AD13AB"/>
    <w:rsid w:val="00AD17E3"/>
    <w:rsid w:val="00AD417C"/>
    <w:rsid w:val="00AE611E"/>
    <w:rsid w:val="00AF1537"/>
    <w:rsid w:val="00AF4590"/>
    <w:rsid w:val="00AF66C4"/>
    <w:rsid w:val="00AF7DE7"/>
    <w:rsid w:val="00B01AB1"/>
    <w:rsid w:val="00B01F13"/>
    <w:rsid w:val="00B020BD"/>
    <w:rsid w:val="00B071C3"/>
    <w:rsid w:val="00B14597"/>
    <w:rsid w:val="00B15AEB"/>
    <w:rsid w:val="00B16964"/>
    <w:rsid w:val="00B24CE3"/>
    <w:rsid w:val="00B24F28"/>
    <w:rsid w:val="00B25CDE"/>
    <w:rsid w:val="00B27D47"/>
    <w:rsid w:val="00B30846"/>
    <w:rsid w:val="00B3157A"/>
    <w:rsid w:val="00B343FA"/>
    <w:rsid w:val="00B40068"/>
    <w:rsid w:val="00B4479D"/>
    <w:rsid w:val="00B44B27"/>
    <w:rsid w:val="00B555D0"/>
    <w:rsid w:val="00B56C22"/>
    <w:rsid w:val="00B61BDB"/>
    <w:rsid w:val="00B64BA6"/>
    <w:rsid w:val="00B675A3"/>
    <w:rsid w:val="00B73A9A"/>
    <w:rsid w:val="00B926D1"/>
    <w:rsid w:val="00B92A91"/>
    <w:rsid w:val="00B977C3"/>
    <w:rsid w:val="00BB1DBD"/>
    <w:rsid w:val="00BD105C"/>
    <w:rsid w:val="00BD2D19"/>
    <w:rsid w:val="00BD373B"/>
    <w:rsid w:val="00BE04D8"/>
    <w:rsid w:val="00BE52FC"/>
    <w:rsid w:val="00BE6103"/>
    <w:rsid w:val="00BF7928"/>
    <w:rsid w:val="00C00EAA"/>
    <w:rsid w:val="00C0166C"/>
    <w:rsid w:val="00C04B0C"/>
    <w:rsid w:val="00C070B2"/>
    <w:rsid w:val="00C13744"/>
    <w:rsid w:val="00C13F5B"/>
    <w:rsid w:val="00C2234A"/>
    <w:rsid w:val="00C2350C"/>
    <w:rsid w:val="00C243A1"/>
    <w:rsid w:val="00C265A5"/>
    <w:rsid w:val="00C31308"/>
    <w:rsid w:val="00C32FBB"/>
    <w:rsid w:val="00C332AD"/>
    <w:rsid w:val="00C40C94"/>
    <w:rsid w:val="00C4571F"/>
    <w:rsid w:val="00C46534"/>
    <w:rsid w:val="00C52547"/>
    <w:rsid w:val="00C55583"/>
    <w:rsid w:val="00C729A1"/>
    <w:rsid w:val="00C80445"/>
    <w:rsid w:val="00C8056A"/>
    <w:rsid w:val="00C83F4F"/>
    <w:rsid w:val="00C864D7"/>
    <w:rsid w:val="00C90057"/>
    <w:rsid w:val="00CA0D5A"/>
    <w:rsid w:val="00CA1AE3"/>
    <w:rsid w:val="00CA3674"/>
    <w:rsid w:val="00CB1E4C"/>
    <w:rsid w:val="00CB7C4D"/>
    <w:rsid w:val="00CC1AD8"/>
    <w:rsid w:val="00CC22AC"/>
    <w:rsid w:val="00CC59F5"/>
    <w:rsid w:val="00CC62E9"/>
    <w:rsid w:val="00CD13E7"/>
    <w:rsid w:val="00CD3CE2"/>
    <w:rsid w:val="00CD69BD"/>
    <w:rsid w:val="00CD6D05"/>
    <w:rsid w:val="00CE0328"/>
    <w:rsid w:val="00CE5FF4"/>
    <w:rsid w:val="00CF0E8A"/>
    <w:rsid w:val="00D00AC1"/>
    <w:rsid w:val="00D01C51"/>
    <w:rsid w:val="00D11B9D"/>
    <w:rsid w:val="00D14800"/>
    <w:rsid w:val="00D17E09"/>
    <w:rsid w:val="00D4303F"/>
    <w:rsid w:val="00D43376"/>
    <w:rsid w:val="00D4455A"/>
    <w:rsid w:val="00D546C3"/>
    <w:rsid w:val="00D62958"/>
    <w:rsid w:val="00D66E1F"/>
    <w:rsid w:val="00D7519B"/>
    <w:rsid w:val="00D77D76"/>
    <w:rsid w:val="00D922C5"/>
    <w:rsid w:val="00D93DCC"/>
    <w:rsid w:val="00DA14A2"/>
    <w:rsid w:val="00DA2AB5"/>
    <w:rsid w:val="00DA5411"/>
    <w:rsid w:val="00DA59FF"/>
    <w:rsid w:val="00DB1DB9"/>
    <w:rsid w:val="00DB2CC8"/>
    <w:rsid w:val="00DB2FC8"/>
    <w:rsid w:val="00DB5935"/>
    <w:rsid w:val="00DC1294"/>
    <w:rsid w:val="00DC64B0"/>
    <w:rsid w:val="00DD1D03"/>
    <w:rsid w:val="00DD3998"/>
    <w:rsid w:val="00DD7797"/>
    <w:rsid w:val="00DD7ED9"/>
    <w:rsid w:val="00DE3DAF"/>
    <w:rsid w:val="00DE62F3"/>
    <w:rsid w:val="00DF0A98"/>
    <w:rsid w:val="00DF27F7"/>
    <w:rsid w:val="00DF3E94"/>
    <w:rsid w:val="00DF4614"/>
    <w:rsid w:val="00DF7B7B"/>
    <w:rsid w:val="00E018A8"/>
    <w:rsid w:val="00E02244"/>
    <w:rsid w:val="00E03DFE"/>
    <w:rsid w:val="00E16B7C"/>
    <w:rsid w:val="00E206BA"/>
    <w:rsid w:val="00E22772"/>
    <w:rsid w:val="00E349AE"/>
    <w:rsid w:val="00E357D4"/>
    <w:rsid w:val="00E40395"/>
    <w:rsid w:val="00E4055A"/>
    <w:rsid w:val="00E40D94"/>
    <w:rsid w:val="00E429AD"/>
    <w:rsid w:val="00E55813"/>
    <w:rsid w:val="00E57FAF"/>
    <w:rsid w:val="00E70687"/>
    <w:rsid w:val="00E72589"/>
    <w:rsid w:val="00E76368"/>
    <w:rsid w:val="00E776F1"/>
    <w:rsid w:val="00E922F5"/>
    <w:rsid w:val="00EA0204"/>
    <w:rsid w:val="00ED0C27"/>
    <w:rsid w:val="00ED25C5"/>
    <w:rsid w:val="00EE0F94"/>
    <w:rsid w:val="00EE46B9"/>
    <w:rsid w:val="00EE5A5F"/>
    <w:rsid w:val="00EE6171"/>
    <w:rsid w:val="00EE65BD"/>
    <w:rsid w:val="00EF4181"/>
    <w:rsid w:val="00EF66B1"/>
    <w:rsid w:val="00F00D20"/>
    <w:rsid w:val="00F02B8E"/>
    <w:rsid w:val="00F02C7D"/>
    <w:rsid w:val="00F03293"/>
    <w:rsid w:val="00F04B17"/>
    <w:rsid w:val="00F071B9"/>
    <w:rsid w:val="00F10D96"/>
    <w:rsid w:val="00F21A91"/>
    <w:rsid w:val="00F21B29"/>
    <w:rsid w:val="00F23282"/>
    <w:rsid w:val="00F239E9"/>
    <w:rsid w:val="00F42CC8"/>
    <w:rsid w:val="00F57216"/>
    <w:rsid w:val="00F64D51"/>
    <w:rsid w:val="00F736BA"/>
    <w:rsid w:val="00F738F0"/>
    <w:rsid w:val="00F77B81"/>
    <w:rsid w:val="00F8061C"/>
    <w:rsid w:val="00F80939"/>
    <w:rsid w:val="00F84821"/>
    <w:rsid w:val="00F926CD"/>
    <w:rsid w:val="00F97D08"/>
    <w:rsid w:val="00FA015E"/>
    <w:rsid w:val="00FA55E7"/>
    <w:rsid w:val="00FB1A46"/>
    <w:rsid w:val="00FB5970"/>
    <w:rsid w:val="00FC61EC"/>
    <w:rsid w:val="00FC692B"/>
    <w:rsid w:val="00FD55FA"/>
    <w:rsid w:val="00FD6896"/>
    <w:rsid w:val="00FE1DBE"/>
    <w:rsid w:val="00FE26CC"/>
    <w:rsid w:val="00FE64A1"/>
    <w:rsid w:val="00FF01DF"/>
    <w:rsid w:val="00FF27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90FBA"/>
  <w15:docId w15:val="{5C180FB0-8767-41F4-9169-C45A348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10D96"/>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8DCD1F5ABCA5427B95E50A13AF911CFE"/>
        <w:category>
          <w:name w:val="Γενικά"/>
          <w:gallery w:val="placeholder"/>
        </w:category>
        <w:types>
          <w:type w:val="bbPlcHdr"/>
        </w:types>
        <w:behaviors>
          <w:behavior w:val="content"/>
        </w:behaviors>
        <w:guid w:val="{8EDE313A-726D-4924-810F-74340C97D5E8}"/>
      </w:docPartPr>
      <w:docPartBody>
        <w:p w:rsidR="005E244C" w:rsidRDefault="0034082E">
          <w:pPr>
            <w:pStyle w:val="8DCD1F5ABCA5427B95E50A13AF911CFE"/>
          </w:pPr>
          <w:r w:rsidRPr="004D0BE2">
            <w:rPr>
              <w:rStyle w:val="a3"/>
              <w:color w:val="0070C0"/>
            </w:rPr>
            <w:t>0000</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7C272E215D264D1E8ADAD1846C88D206"/>
        <w:category>
          <w:name w:val="Γενικά"/>
          <w:gallery w:val="placeholder"/>
        </w:category>
        <w:types>
          <w:type w:val="bbPlcHdr"/>
        </w:types>
        <w:behaviors>
          <w:behavior w:val="content"/>
        </w:behaviors>
        <w:guid w:val="{8F6CB02D-332E-48E3-B079-3EB78B9E40C0}"/>
      </w:docPartPr>
      <w:docPartBody>
        <w:p w:rsidR="005E244C" w:rsidRDefault="0034082E">
          <w:pPr>
            <w:pStyle w:val="7C272E215D264D1E8ADAD1846C88D206"/>
          </w:pPr>
          <w:r w:rsidRPr="004E58EE">
            <w:rPr>
              <w:rStyle w:val="a3"/>
            </w:rPr>
            <w:t>Κάντε κλικ ή πατήστε εδώ για να εισαγάγετε κείμενο.</w:t>
          </w:r>
        </w:p>
      </w:docPartBody>
    </w:docPart>
    <w:docPart>
      <w:docPartPr>
        <w:name w:val="0DA6AE18ECE54D649B9634ED1E822F47"/>
        <w:category>
          <w:name w:val="Γενικά"/>
          <w:gallery w:val="placeholder"/>
        </w:category>
        <w:types>
          <w:type w:val="bbPlcHdr"/>
        </w:types>
        <w:behaviors>
          <w:behavior w:val="content"/>
        </w:behaviors>
        <w:guid w:val="{4A089D15-01B1-49A9-BA2B-A6C12508651B}"/>
      </w:docPartPr>
      <w:docPartBody>
        <w:p w:rsidR="005E244C" w:rsidRDefault="0034082E">
          <w:pPr>
            <w:pStyle w:val="0DA6AE18ECE54D649B9634ED1E822F47"/>
          </w:pPr>
          <w:r w:rsidRPr="004E58EE">
            <w:rPr>
              <w:rStyle w:val="a3"/>
            </w:rPr>
            <w:t>Κάντε κλικ ή πατήστε εδώ για να εισαγάγετε κείμενο.</w:t>
          </w:r>
        </w:p>
      </w:docPartBody>
    </w:docPart>
    <w:docPart>
      <w:docPartPr>
        <w:name w:val="C46C125F267D4564994B007B8B76032E"/>
        <w:category>
          <w:name w:val="Γενικά"/>
          <w:gallery w:val="placeholder"/>
        </w:category>
        <w:types>
          <w:type w:val="bbPlcHdr"/>
        </w:types>
        <w:behaviors>
          <w:behavior w:val="content"/>
        </w:behaviors>
        <w:guid w:val="{E20D2B6F-AD69-4DE8-9DCE-DE4D3CEFB280}"/>
      </w:docPartPr>
      <w:docPartBody>
        <w:p w:rsidR="00B52F1B" w:rsidRDefault="007D5EFA" w:rsidP="007D5EFA">
          <w:pPr>
            <w:pStyle w:val="C46C125F267D4564994B007B8B76032E"/>
          </w:pPr>
          <w:r w:rsidRPr="004E58EE">
            <w:rPr>
              <w:rStyle w:val="a3"/>
            </w:rPr>
            <w:t>Κάντε κλικ ή πατήστε εδώ για να εισαγάγετε κείμενο.</w:t>
          </w:r>
        </w:p>
      </w:docPartBody>
    </w:docPart>
    <w:docPart>
      <w:docPartPr>
        <w:name w:val="290B927783A34A82AD7FB8656B672202"/>
        <w:category>
          <w:name w:val="Γενικά"/>
          <w:gallery w:val="placeholder"/>
        </w:category>
        <w:types>
          <w:type w:val="bbPlcHdr"/>
        </w:types>
        <w:behaviors>
          <w:behavior w:val="content"/>
        </w:behaviors>
        <w:guid w:val="{49E1E6FA-F8D7-4D11-8A5E-0BD9EA605D9E}"/>
      </w:docPartPr>
      <w:docPartBody>
        <w:p w:rsidR="00B52F1B" w:rsidRDefault="007D5EFA" w:rsidP="007D5EFA">
          <w:pPr>
            <w:pStyle w:val="290B927783A34A82AD7FB8656B672202"/>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82E"/>
    <w:rsid w:val="000432A6"/>
    <w:rsid w:val="00094E0C"/>
    <w:rsid w:val="00097FC7"/>
    <w:rsid w:val="000E4EFE"/>
    <w:rsid w:val="000F38D2"/>
    <w:rsid w:val="001138EA"/>
    <w:rsid w:val="001175A6"/>
    <w:rsid w:val="001621FA"/>
    <w:rsid w:val="002F4A22"/>
    <w:rsid w:val="003032A1"/>
    <w:rsid w:val="003253D5"/>
    <w:rsid w:val="0034082E"/>
    <w:rsid w:val="00382F18"/>
    <w:rsid w:val="003A476B"/>
    <w:rsid w:val="003A5639"/>
    <w:rsid w:val="003D3122"/>
    <w:rsid w:val="004E14B0"/>
    <w:rsid w:val="00521F5C"/>
    <w:rsid w:val="005220B4"/>
    <w:rsid w:val="0056400D"/>
    <w:rsid w:val="005765B3"/>
    <w:rsid w:val="005E244C"/>
    <w:rsid w:val="005F4B17"/>
    <w:rsid w:val="00632F82"/>
    <w:rsid w:val="00716439"/>
    <w:rsid w:val="00732A4D"/>
    <w:rsid w:val="00763A14"/>
    <w:rsid w:val="007D5EFA"/>
    <w:rsid w:val="0081429B"/>
    <w:rsid w:val="00814CB5"/>
    <w:rsid w:val="0088141A"/>
    <w:rsid w:val="00896175"/>
    <w:rsid w:val="008E4817"/>
    <w:rsid w:val="009120E1"/>
    <w:rsid w:val="00984FA9"/>
    <w:rsid w:val="00A54424"/>
    <w:rsid w:val="00AE2AA9"/>
    <w:rsid w:val="00B52F1B"/>
    <w:rsid w:val="00B90F07"/>
    <w:rsid w:val="00BC3B4C"/>
    <w:rsid w:val="00C1128F"/>
    <w:rsid w:val="00C559D3"/>
    <w:rsid w:val="00C92949"/>
    <w:rsid w:val="00CD5B18"/>
    <w:rsid w:val="00D80557"/>
    <w:rsid w:val="00E070D4"/>
    <w:rsid w:val="00E344B2"/>
    <w:rsid w:val="00E72FB8"/>
    <w:rsid w:val="00E9320F"/>
    <w:rsid w:val="00F84766"/>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D5EFA"/>
  </w:style>
  <w:style w:type="paragraph" w:customStyle="1" w:styleId="CC4FB0F7AD6841F68BEC3C9528080CA7">
    <w:name w:val="CC4FB0F7AD6841F68BEC3C9528080CA7"/>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C46C125F267D4564994B007B8B76032E">
    <w:name w:val="C46C125F267D4564994B007B8B76032E"/>
    <w:rsid w:val="007D5EFA"/>
  </w:style>
  <w:style w:type="paragraph" w:customStyle="1" w:styleId="290B927783A34A82AD7FB8656B672202">
    <w:name w:val="290B927783A34A82AD7FB8656B672202"/>
    <w:rsid w:val="007D5E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0F6FFD9-32F9-4006-86A7-CB6A58F13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22</TotalTime>
  <Pages>6</Pages>
  <Words>1817</Words>
  <Characters>9812</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11606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subject/>
  <dc:creator>xsamara</dc:creator>
  <cp:keywords/>
  <dc:description/>
  <cp:lastModifiedBy>tkatsani</cp:lastModifiedBy>
  <cp:revision>4</cp:revision>
  <cp:lastPrinted>2020-10-29T09:14:00Z</cp:lastPrinted>
  <dcterms:created xsi:type="dcterms:W3CDTF">2020-11-23T10:48:00Z</dcterms:created>
  <dcterms:modified xsi:type="dcterms:W3CDTF">2020-11-23T11:27:00Z</dcterms:modified>
  <cp:contentStatus/>
  <dc:language>Ελληνικά</dc:language>
  <cp:version>am-20180624</cp:version>
</cp:coreProperties>
</file>